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62D7" w14:textId="77777777" w:rsidR="00D32176" w:rsidRDefault="00D32176" w:rsidP="00D32176">
      <w:pPr>
        <w:spacing w:after="565" w:line="519" w:lineRule="exact"/>
        <w:jc w:val="center"/>
        <w:textAlignment w:val="baseline"/>
        <w:rPr>
          <w:rFonts w:ascii="Arial" w:eastAsia="Arial" w:hAnsi="Arial"/>
          <w:b/>
          <w:color w:val="000000"/>
          <w:spacing w:val="3"/>
          <w:sz w:val="47"/>
        </w:rPr>
      </w:pPr>
      <w:r>
        <w:rPr>
          <w:rFonts w:ascii="Arial" w:eastAsia="Arial" w:hAnsi="Arial"/>
          <w:b/>
          <w:color w:val="000000"/>
          <w:spacing w:val="3"/>
          <w:sz w:val="47"/>
        </w:rPr>
        <w:t>Dignitas Technologies, LLC</w:t>
      </w:r>
      <w:r>
        <w:rPr>
          <w:rFonts w:ascii="Arial" w:eastAsia="Arial" w:hAnsi="Arial"/>
          <w:b/>
          <w:color w:val="000000"/>
          <w:spacing w:val="3"/>
          <w:sz w:val="37"/>
        </w:rPr>
        <w:t>.</w:t>
      </w:r>
    </w:p>
    <w:p w14:paraId="14378661" w14:textId="77777777" w:rsidR="00D32176" w:rsidRDefault="00D32176" w:rsidP="00D32176">
      <w:pPr>
        <w:spacing w:before="1" w:line="322" w:lineRule="exact"/>
        <w:jc w:val="center"/>
        <w:textAlignment w:val="baseline"/>
        <w:rPr>
          <w:rFonts w:eastAsia="Times New Roman"/>
          <w:color w:val="000000"/>
          <w:sz w:val="28"/>
        </w:rPr>
      </w:pPr>
      <w:r>
        <w:rPr>
          <w:rFonts w:eastAsia="Times New Roman"/>
          <w:color w:val="000000"/>
          <w:sz w:val="28"/>
        </w:rPr>
        <w:t>GENERAL SERVICES ADMINISTRATION</w:t>
      </w:r>
    </w:p>
    <w:p w14:paraId="312AF7FA" w14:textId="77777777" w:rsidR="00D32176" w:rsidRDefault="00D32176" w:rsidP="00D32176">
      <w:pPr>
        <w:spacing w:line="322" w:lineRule="exact"/>
        <w:jc w:val="center"/>
        <w:textAlignment w:val="baseline"/>
        <w:rPr>
          <w:rFonts w:eastAsia="Times New Roman"/>
          <w:color w:val="000000"/>
          <w:sz w:val="28"/>
        </w:rPr>
      </w:pPr>
      <w:r>
        <w:rPr>
          <w:rFonts w:eastAsia="Times New Roman"/>
          <w:color w:val="000000"/>
          <w:sz w:val="28"/>
        </w:rPr>
        <w:t>FEDERAL SUPPLY AND SERVICE</w:t>
      </w:r>
    </w:p>
    <w:p w14:paraId="58780943" w14:textId="77777777" w:rsidR="00D32176" w:rsidRDefault="00D32176" w:rsidP="00D32176">
      <w:pPr>
        <w:spacing w:line="322" w:lineRule="exact"/>
        <w:jc w:val="center"/>
        <w:textAlignment w:val="baseline"/>
        <w:rPr>
          <w:rFonts w:eastAsia="Times New Roman"/>
          <w:color w:val="000000"/>
          <w:sz w:val="28"/>
        </w:rPr>
      </w:pPr>
      <w:r w:rsidRPr="00F266DA">
        <w:rPr>
          <w:rFonts w:eastAsia="Times New Roman"/>
          <w:color w:val="000000"/>
          <w:sz w:val="28"/>
        </w:rPr>
        <w:t>AUTHORIZED FEDERAL SUPPLY SCHEDULE PRICE LIST</w:t>
      </w:r>
    </w:p>
    <w:p w14:paraId="23FB3D11" w14:textId="48173CA0" w:rsidR="00D32176" w:rsidRDefault="00D32176" w:rsidP="00D32176">
      <w:pPr>
        <w:spacing w:before="509" w:line="414" w:lineRule="exact"/>
        <w:jc w:val="center"/>
        <w:textAlignment w:val="baseline"/>
        <w:rPr>
          <w:rFonts w:eastAsia="Times New Roman"/>
          <w:color w:val="000000"/>
          <w:sz w:val="36"/>
        </w:rPr>
      </w:pPr>
      <w:r w:rsidRPr="00F266DA">
        <w:rPr>
          <w:rFonts w:eastAsia="Times New Roman"/>
          <w:color w:val="000000"/>
          <w:sz w:val="36"/>
        </w:rPr>
        <w:t xml:space="preserve">Contract Number – </w:t>
      </w:r>
      <w:r w:rsidR="002F6C17" w:rsidRPr="002F6C17">
        <w:rPr>
          <w:rFonts w:eastAsia="Times New Roman"/>
          <w:b/>
          <w:color w:val="000000"/>
          <w:sz w:val="35"/>
        </w:rPr>
        <w:t>47QREA22D000R</w:t>
      </w:r>
    </w:p>
    <w:p w14:paraId="748BE6DC" w14:textId="28D16B66" w:rsidR="00D32176" w:rsidRDefault="00D32176" w:rsidP="00D32176">
      <w:pPr>
        <w:spacing w:before="41" w:after="1184" w:line="542" w:lineRule="exact"/>
        <w:jc w:val="center"/>
        <w:textAlignment w:val="baseline"/>
        <w:rPr>
          <w:rFonts w:eastAsia="Times New Roman"/>
          <w:b/>
          <w:color w:val="000000"/>
          <w:sz w:val="28"/>
        </w:rPr>
      </w:pPr>
      <w:r>
        <w:rPr>
          <w:rFonts w:eastAsia="Times New Roman"/>
          <w:b/>
          <w:color w:val="000000"/>
          <w:sz w:val="28"/>
        </w:rPr>
        <w:br/>
      </w:r>
    </w:p>
    <w:p w14:paraId="36247F88" w14:textId="77777777" w:rsidR="00D32176" w:rsidRPr="008368A6" w:rsidRDefault="00D32176" w:rsidP="0039579B">
      <w:pPr>
        <w:pBdr>
          <w:top w:val="single" w:sz="4" w:space="1" w:color="000000"/>
          <w:left w:val="single" w:sz="4" w:space="0" w:color="000000"/>
          <w:bottom w:val="single" w:sz="4" w:space="0" w:color="000000"/>
          <w:right w:val="single" w:sz="4" w:space="29" w:color="000000"/>
        </w:pBdr>
        <w:spacing w:after="1997" w:line="368" w:lineRule="exact"/>
        <w:ind w:left="1170" w:right="1680"/>
        <w:jc w:val="center"/>
        <w:textAlignment w:val="baseline"/>
        <w:rPr>
          <w:rFonts w:eastAsia="Times New Roman"/>
          <w:b/>
          <w:color w:val="000000"/>
          <w:sz w:val="44"/>
          <w:szCs w:val="32"/>
          <w:lang w:val="fr-FR"/>
        </w:rPr>
      </w:pPr>
      <w:proofErr w:type="spellStart"/>
      <w:r w:rsidRPr="008368A6">
        <w:rPr>
          <w:rFonts w:eastAsia="Times New Roman"/>
          <w:b/>
          <w:color w:val="000000"/>
          <w:sz w:val="32"/>
          <w:lang w:val="fr-FR"/>
        </w:rPr>
        <w:t>Dignitas</w:t>
      </w:r>
      <w:proofErr w:type="spellEnd"/>
      <w:r w:rsidRPr="008368A6">
        <w:rPr>
          <w:rFonts w:eastAsia="Times New Roman"/>
          <w:b/>
          <w:color w:val="000000"/>
          <w:sz w:val="32"/>
          <w:lang w:val="fr-FR"/>
        </w:rPr>
        <w:t xml:space="preserve"> Technologies, LLC. </w:t>
      </w:r>
      <w:r w:rsidRPr="008368A6">
        <w:rPr>
          <w:rFonts w:eastAsia="Times New Roman"/>
          <w:b/>
          <w:color w:val="000000"/>
          <w:sz w:val="32"/>
          <w:lang w:val="fr-FR"/>
        </w:rPr>
        <w:br/>
        <w:t xml:space="preserve">3626 Quadrangle Boulevard, Suite 100 </w:t>
      </w:r>
      <w:r w:rsidRPr="008368A6">
        <w:rPr>
          <w:rFonts w:eastAsia="Times New Roman"/>
          <w:b/>
          <w:color w:val="000000"/>
          <w:sz w:val="32"/>
          <w:lang w:val="fr-FR"/>
        </w:rPr>
        <w:br/>
        <w:t xml:space="preserve">Orlando, FL, 32817 </w:t>
      </w:r>
      <w:r w:rsidRPr="008368A6">
        <w:rPr>
          <w:rFonts w:eastAsia="Times New Roman"/>
          <w:b/>
          <w:color w:val="000000"/>
          <w:sz w:val="32"/>
          <w:lang w:val="fr-FR"/>
        </w:rPr>
        <w:br/>
      </w:r>
      <w:proofErr w:type="spellStart"/>
      <w:proofErr w:type="gramStart"/>
      <w:r w:rsidRPr="008368A6">
        <w:rPr>
          <w:rFonts w:eastAsia="Times New Roman"/>
          <w:b/>
          <w:color w:val="000000"/>
          <w:sz w:val="32"/>
          <w:lang w:val="fr-FR"/>
        </w:rPr>
        <w:t>Telephone</w:t>
      </w:r>
      <w:proofErr w:type="spellEnd"/>
      <w:r w:rsidRPr="008368A6">
        <w:rPr>
          <w:rFonts w:eastAsia="Times New Roman"/>
          <w:b/>
          <w:color w:val="000000"/>
          <w:sz w:val="32"/>
          <w:lang w:val="fr-FR"/>
        </w:rPr>
        <w:t>:</w:t>
      </w:r>
      <w:proofErr w:type="gramEnd"/>
      <w:r w:rsidRPr="008368A6">
        <w:rPr>
          <w:rFonts w:eastAsia="Times New Roman"/>
          <w:b/>
          <w:color w:val="000000"/>
          <w:sz w:val="32"/>
          <w:lang w:val="fr-FR"/>
        </w:rPr>
        <w:t xml:space="preserve"> 407-601-7847 Fax: 1-866-760-3235</w:t>
      </w:r>
      <w:r w:rsidRPr="008368A6">
        <w:rPr>
          <w:rFonts w:eastAsia="Times New Roman"/>
          <w:b/>
          <w:color w:val="000000"/>
          <w:sz w:val="32"/>
          <w:lang w:val="fr-FR"/>
        </w:rPr>
        <w:br/>
      </w:r>
      <w:hyperlink r:id="rId8" w:history="1">
        <w:r w:rsidRPr="008368A6">
          <w:rPr>
            <w:rStyle w:val="Hyperlink"/>
            <w:sz w:val="32"/>
            <w:szCs w:val="32"/>
            <w:lang w:val="fr-FR"/>
          </w:rPr>
          <w:t>www.dignitastechnologies.com</w:t>
        </w:r>
      </w:hyperlink>
    </w:p>
    <w:p w14:paraId="6A860D6E" w14:textId="5AC40BDD" w:rsidR="004F7E00" w:rsidRDefault="004F7E00" w:rsidP="004F7E00">
      <w:pPr>
        <w:tabs>
          <w:tab w:val="left" w:pos="432"/>
        </w:tabs>
        <w:spacing w:before="2" w:line="275" w:lineRule="exact"/>
        <w:ind w:right="72"/>
        <w:jc w:val="center"/>
        <w:textAlignment w:val="baseline"/>
        <w:rPr>
          <w:rFonts w:eastAsia="Arial"/>
          <w:b/>
          <w:bCs/>
          <w:color w:val="000000"/>
          <w:sz w:val="28"/>
          <w:szCs w:val="24"/>
        </w:rPr>
      </w:pPr>
      <w:r w:rsidRPr="00A277B8">
        <w:rPr>
          <w:rFonts w:eastAsia="Arial"/>
          <w:b/>
          <w:bCs/>
          <w:color w:val="000000"/>
          <w:sz w:val="28"/>
          <w:szCs w:val="24"/>
        </w:rPr>
        <w:lastRenderedPageBreak/>
        <w:t>GSA Commercial Products Price</w:t>
      </w:r>
      <w:r>
        <w:rPr>
          <w:rFonts w:eastAsia="Arial"/>
          <w:b/>
          <w:bCs/>
          <w:color w:val="000000"/>
          <w:sz w:val="28"/>
          <w:szCs w:val="24"/>
        </w:rPr>
        <w:t xml:space="preserve"> L</w:t>
      </w:r>
      <w:r w:rsidRPr="00A277B8">
        <w:rPr>
          <w:rFonts w:eastAsia="Arial"/>
          <w:b/>
          <w:bCs/>
          <w:color w:val="000000"/>
          <w:sz w:val="28"/>
          <w:szCs w:val="24"/>
        </w:rPr>
        <w:t xml:space="preserve">ist – SIN </w:t>
      </w:r>
      <w:r w:rsidR="00942EA5" w:rsidRPr="00942EA5">
        <w:rPr>
          <w:rFonts w:eastAsia="Arial"/>
          <w:b/>
          <w:bCs/>
          <w:color w:val="000000"/>
          <w:sz w:val="28"/>
          <w:szCs w:val="24"/>
        </w:rPr>
        <w:t>ANCILLARY</w:t>
      </w:r>
      <w:r w:rsidR="00942EA5">
        <w:rPr>
          <w:rFonts w:eastAsia="Arial"/>
          <w:b/>
          <w:bCs/>
          <w:color w:val="000000"/>
          <w:sz w:val="28"/>
          <w:szCs w:val="24"/>
        </w:rPr>
        <w:t xml:space="preserve"> </w:t>
      </w:r>
      <w:r w:rsidR="00942EA5" w:rsidRPr="00942EA5">
        <w:rPr>
          <w:rFonts w:eastAsia="Arial"/>
          <w:b/>
          <w:bCs/>
          <w:color w:val="000000"/>
          <w:sz w:val="28"/>
          <w:szCs w:val="24"/>
        </w:rPr>
        <w:t>SUPPLIES AND SERVICES</w:t>
      </w:r>
    </w:p>
    <w:p w14:paraId="4628D8F0" w14:textId="20D41769" w:rsidR="004F7E00" w:rsidRDefault="004F7E00" w:rsidP="004F7E00">
      <w:pPr>
        <w:pStyle w:val="ListParagraph"/>
        <w:tabs>
          <w:tab w:val="left" w:pos="432"/>
        </w:tabs>
        <w:spacing w:before="2" w:line="275" w:lineRule="exact"/>
        <w:ind w:left="0" w:right="72"/>
        <w:jc w:val="center"/>
        <w:textAlignment w:val="baseline"/>
        <w:rPr>
          <w:rFonts w:eastAsia="Arial"/>
          <w:b/>
          <w:bCs/>
          <w:color w:val="000000"/>
          <w:sz w:val="28"/>
          <w:szCs w:val="24"/>
        </w:rPr>
      </w:pPr>
      <w:r w:rsidRPr="00A277B8">
        <w:rPr>
          <w:rFonts w:eastAsia="Arial"/>
          <w:b/>
          <w:bCs/>
          <w:color w:val="000000"/>
          <w:sz w:val="28"/>
          <w:szCs w:val="24"/>
        </w:rPr>
        <w:t>Dignitas Technologies, LLC.</w:t>
      </w:r>
    </w:p>
    <w:p w14:paraId="53B2664B" w14:textId="78F41E02" w:rsidR="00B72E58" w:rsidRDefault="00B72E58" w:rsidP="00B72E58">
      <w:pPr>
        <w:pStyle w:val="ListParagraph"/>
        <w:tabs>
          <w:tab w:val="left" w:pos="432"/>
        </w:tabs>
        <w:spacing w:before="2" w:line="275" w:lineRule="exact"/>
        <w:ind w:left="0" w:right="72"/>
        <w:textAlignment w:val="baseline"/>
      </w:pPr>
      <w:r>
        <w:t xml:space="preserve">Dignitas offers the following Ancillary Services in support of Ares BVI purchases. Dignitas’ staff are the only Ares BVI developers; their knowledge and experience will ensure high quality delivery, install, training, and support.   </w:t>
      </w:r>
    </w:p>
    <w:p w14:paraId="7E0B362A" w14:textId="46C1B9A8" w:rsidR="00B72E58" w:rsidRDefault="00B72E58" w:rsidP="00B72E58">
      <w:pPr>
        <w:pStyle w:val="ListParagraph"/>
        <w:tabs>
          <w:tab w:val="left" w:pos="432"/>
        </w:tabs>
        <w:spacing w:before="2" w:line="275" w:lineRule="exact"/>
        <w:ind w:left="0" w:right="72"/>
        <w:textAlignment w:val="baseline"/>
      </w:pPr>
    </w:p>
    <w:p w14:paraId="10FC2E04" w14:textId="4BD40ABD" w:rsidR="00942EA5" w:rsidRDefault="00942EA5" w:rsidP="00B72E58">
      <w:pPr>
        <w:pStyle w:val="ListParagraph"/>
        <w:tabs>
          <w:tab w:val="left" w:pos="432"/>
        </w:tabs>
        <w:spacing w:before="2" w:line="275" w:lineRule="exact"/>
        <w:ind w:left="0" w:right="72"/>
        <w:textAlignment w:val="baseline"/>
      </w:pPr>
      <w:r>
        <w:t>Ancillary Services may only be ordered in conjunction with or in support of products or services purchased under another SIN in this Schedule.</w:t>
      </w:r>
    </w:p>
    <w:p w14:paraId="028F1914" w14:textId="77777777" w:rsidR="00942EA5" w:rsidRDefault="00942EA5" w:rsidP="00B72E58">
      <w:pPr>
        <w:pStyle w:val="ListParagraph"/>
        <w:tabs>
          <w:tab w:val="left" w:pos="432"/>
        </w:tabs>
        <w:spacing w:before="2" w:line="275" w:lineRule="exact"/>
        <w:ind w:left="0" w:right="72"/>
        <w:textAlignment w:val="baseline"/>
      </w:pPr>
    </w:p>
    <w:p w14:paraId="0F29F12E" w14:textId="076AA76E" w:rsidR="00B72E58" w:rsidRDefault="00B72E58" w:rsidP="00B72E58">
      <w:pPr>
        <w:pStyle w:val="ListParagraph"/>
        <w:tabs>
          <w:tab w:val="left" w:pos="432"/>
        </w:tabs>
        <w:spacing w:before="2" w:line="275" w:lineRule="exact"/>
        <w:ind w:left="0" w:right="72"/>
        <w:textAlignment w:val="baseline"/>
      </w:pPr>
      <w:r>
        <w:t>Ancillary Services are purchased at a flat rate as shown below. Any additional services, such as custom software changes, are billed at the rates shown in SIN 54151.</w:t>
      </w:r>
    </w:p>
    <w:p w14:paraId="5716385E" w14:textId="6F9AEB09" w:rsidR="00B72E58" w:rsidRDefault="00B72E58" w:rsidP="00B72E58">
      <w:pPr>
        <w:pStyle w:val="ListParagraph"/>
        <w:tabs>
          <w:tab w:val="left" w:pos="432"/>
        </w:tabs>
        <w:spacing w:before="2" w:line="275" w:lineRule="exact"/>
        <w:ind w:left="0" w:right="72"/>
        <w:textAlignment w:val="baseline"/>
      </w:pPr>
    </w:p>
    <w:p w14:paraId="2537B494" w14:textId="59C47037" w:rsidR="00E20BF9" w:rsidRPr="00E20BF9" w:rsidRDefault="00E20BF9" w:rsidP="00B72E58">
      <w:pPr>
        <w:pStyle w:val="ListParagraph"/>
        <w:tabs>
          <w:tab w:val="left" w:pos="432"/>
        </w:tabs>
        <w:spacing w:before="2" w:line="275" w:lineRule="exact"/>
        <w:ind w:left="0" w:right="72"/>
        <w:textAlignment w:val="baseline"/>
        <w:rPr>
          <w:b/>
          <w:bCs/>
          <w:sz w:val="24"/>
          <w:szCs w:val="24"/>
          <w:u w:val="single"/>
        </w:rPr>
      </w:pPr>
      <w:r w:rsidRPr="00E20BF9">
        <w:rPr>
          <w:b/>
          <w:bCs/>
          <w:sz w:val="24"/>
          <w:szCs w:val="24"/>
          <w:u w:val="single"/>
        </w:rPr>
        <w:t>ANCILLARY SERVICES</w:t>
      </w:r>
    </w:p>
    <w:tbl>
      <w:tblPr>
        <w:tblStyle w:val="GridTable4-Accent1"/>
        <w:tblW w:w="0" w:type="auto"/>
        <w:tblLook w:val="04A0" w:firstRow="1" w:lastRow="0" w:firstColumn="1" w:lastColumn="0" w:noHBand="0" w:noVBand="1"/>
      </w:tblPr>
      <w:tblGrid>
        <w:gridCol w:w="1488"/>
        <w:gridCol w:w="1584"/>
        <w:gridCol w:w="6620"/>
        <w:gridCol w:w="1844"/>
        <w:gridCol w:w="1414"/>
      </w:tblGrid>
      <w:tr w:rsidR="00B72E58" w:rsidRPr="007D612E" w14:paraId="2BE80229" w14:textId="77777777" w:rsidTr="00A2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7D5301" w14:textId="77777777" w:rsidR="00B72E58" w:rsidRDefault="00B72E58" w:rsidP="00A259C2">
            <w:pPr>
              <w:jc w:val="center"/>
              <w:rPr>
                <w:b w:val="0"/>
                <w:bCs w:val="0"/>
                <w:sz w:val="24"/>
                <w:szCs w:val="24"/>
              </w:rPr>
            </w:pPr>
            <w:r>
              <w:rPr>
                <w:sz w:val="24"/>
                <w:szCs w:val="24"/>
              </w:rPr>
              <w:t>SIN</w:t>
            </w:r>
          </w:p>
        </w:tc>
        <w:tc>
          <w:tcPr>
            <w:tcW w:w="0" w:type="auto"/>
          </w:tcPr>
          <w:p w14:paraId="04E61393" w14:textId="77777777" w:rsidR="00B72E58" w:rsidRPr="007D612E" w:rsidRDefault="00B72E58" w:rsidP="00A259C2">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Item</w:t>
            </w:r>
          </w:p>
        </w:tc>
        <w:tc>
          <w:tcPr>
            <w:tcW w:w="6620" w:type="dxa"/>
          </w:tcPr>
          <w:p w14:paraId="0989A973" w14:textId="77777777" w:rsidR="00B72E58" w:rsidRPr="007D612E" w:rsidRDefault="00B72E58" w:rsidP="00A259C2">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Item</w:t>
            </w:r>
            <w:r w:rsidRPr="007D612E">
              <w:rPr>
                <w:sz w:val="24"/>
                <w:szCs w:val="24"/>
              </w:rPr>
              <w:t xml:space="preserve"> Description</w:t>
            </w:r>
          </w:p>
        </w:tc>
        <w:tc>
          <w:tcPr>
            <w:tcW w:w="1844" w:type="dxa"/>
          </w:tcPr>
          <w:p w14:paraId="0136595A" w14:textId="77777777" w:rsidR="00B72E58" w:rsidRDefault="00B72E58" w:rsidP="00A259C2">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GSA</w:t>
            </w:r>
          </w:p>
          <w:p w14:paraId="1D0E8A7E" w14:textId="77777777" w:rsidR="00B72E58" w:rsidRPr="007D612E" w:rsidRDefault="00B72E58" w:rsidP="00A259C2">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D612E">
              <w:rPr>
                <w:sz w:val="24"/>
                <w:szCs w:val="24"/>
              </w:rPr>
              <w:t>Rate</w:t>
            </w:r>
            <w:r>
              <w:rPr>
                <w:sz w:val="24"/>
                <w:szCs w:val="24"/>
              </w:rPr>
              <w:t xml:space="preserve"> (USD)</w:t>
            </w:r>
            <w:r w:rsidRPr="002C1BAF">
              <w:rPr>
                <w:b w:val="0"/>
                <w:bCs w:val="0"/>
                <w:color w:val="auto"/>
                <w:sz w:val="24"/>
                <w:szCs w:val="24"/>
              </w:rPr>
              <w:t xml:space="preserve"> </w:t>
            </w:r>
            <w:r w:rsidRPr="002C1BAF">
              <w:rPr>
                <w:sz w:val="24"/>
                <w:szCs w:val="24"/>
              </w:rPr>
              <w:t>(incl. IFF)</w:t>
            </w:r>
          </w:p>
        </w:tc>
        <w:tc>
          <w:tcPr>
            <w:tcW w:w="0" w:type="auto"/>
          </w:tcPr>
          <w:p w14:paraId="51E3D179" w14:textId="77777777" w:rsidR="00B72E58" w:rsidRPr="007D612E" w:rsidRDefault="00B72E58" w:rsidP="00A259C2">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sidRPr="007D612E">
              <w:rPr>
                <w:sz w:val="24"/>
                <w:szCs w:val="24"/>
              </w:rPr>
              <w:t>Country of Origin</w:t>
            </w:r>
          </w:p>
        </w:tc>
      </w:tr>
      <w:tr w:rsidR="00B72E58" w14:paraId="3250EE41" w14:textId="77777777" w:rsidTr="00A259C2">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0" w:type="auto"/>
          </w:tcPr>
          <w:p w14:paraId="7EA7AFF7" w14:textId="62E4E4DA" w:rsidR="00B72E58" w:rsidRPr="00B75FDA" w:rsidRDefault="00B72E58" w:rsidP="00A259C2">
            <w:r w:rsidRPr="00B72E58">
              <w:t>ANCILLARY</w:t>
            </w:r>
          </w:p>
        </w:tc>
        <w:tc>
          <w:tcPr>
            <w:tcW w:w="0" w:type="auto"/>
          </w:tcPr>
          <w:p w14:paraId="0216851B" w14:textId="77777777" w:rsidR="00B72E58" w:rsidRPr="00B75FDA" w:rsidRDefault="00B72E58" w:rsidP="00A259C2">
            <w:r>
              <w:t>Ares-BVI</w:t>
            </w:r>
            <w:r w:rsidRPr="00B75FDA">
              <w:t>-</w:t>
            </w:r>
            <w:r>
              <w:t>Installation</w:t>
            </w:r>
          </w:p>
        </w:tc>
        <w:tc>
          <w:tcPr>
            <w:tcW w:w="6620" w:type="dxa"/>
          </w:tcPr>
          <w:p w14:paraId="34FCFF5A" w14:textId="77777777" w:rsidR="00B72E58" w:rsidRDefault="00B72E58" w:rsidP="00A259C2">
            <w:r>
              <w:t>This service is provided by the original Ares BVI developers.</w:t>
            </w:r>
          </w:p>
          <w:p w14:paraId="68DCEF6B" w14:textId="77777777" w:rsidR="00B72E58" w:rsidRDefault="00B72E58" w:rsidP="00A259C2"/>
          <w:p w14:paraId="7ED9D6E6" w14:textId="77777777" w:rsidR="00B72E58" w:rsidRDefault="00B72E58" w:rsidP="00A259C2">
            <w:r>
              <w:t>This service is for one (1) Place/Location, one (1) Product purchased from our product list</w:t>
            </w:r>
          </w:p>
          <w:p w14:paraId="06163F80" w14:textId="77777777" w:rsidR="00B72E58" w:rsidRDefault="00B72E58" w:rsidP="00A259C2">
            <w:pPr>
              <w:pStyle w:val="ListParagraph"/>
              <w:numPr>
                <w:ilvl w:val="0"/>
                <w:numId w:val="3"/>
              </w:numPr>
              <w:spacing w:after="120"/>
            </w:pPr>
            <w:r>
              <w:t>Installation: Complete installation, calibration, configuration</w:t>
            </w:r>
          </w:p>
          <w:p w14:paraId="1E8ED46A" w14:textId="77777777" w:rsidR="00B72E58" w:rsidRDefault="00B72E58" w:rsidP="00A259C2">
            <w:r w:rsidRPr="00F859D7">
              <w:t xml:space="preserve">*Please note </w:t>
            </w:r>
            <w:r>
              <w:t>if t</w:t>
            </w:r>
            <w:r w:rsidRPr="00F859D7">
              <w:t xml:space="preserve">ravel is </w:t>
            </w:r>
            <w:r>
              <w:t xml:space="preserve">necessary, it is </w:t>
            </w:r>
            <w:r w:rsidRPr="00F859D7">
              <w:t xml:space="preserve">not included and will be billed at FTR or JTR rates as applicable. </w:t>
            </w:r>
          </w:p>
        </w:tc>
        <w:tc>
          <w:tcPr>
            <w:tcW w:w="1844" w:type="dxa"/>
          </w:tcPr>
          <w:p w14:paraId="6877A1D9" w14:textId="1A66AE12" w:rsidR="00B72E58" w:rsidRPr="00AE34BF" w:rsidRDefault="00472EDE" w:rsidP="00A259C2">
            <w:pPr>
              <w:jc w:val="right"/>
            </w:pPr>
            <w:r w:rsidRPr="00472EDE">
              <w:t>$3,738.70</w:t>
            </w:r>
          </w:p>
        </w:tc>
        <w:tc>
          <w:tcPr>
            <w:tcW w:w="0" w:type="auto"/>
          </w:tcPr>
          <w:p w14:paraId="5088FCA4" w14:textId="77777777" w:rsidR="00B72E58" w:rsidRDefault="00B72E58" w:rsidP="00A259C2">
            <w:r>
              <w:t>USA</w:t>
            </w:r>
          </w:p>
        </w:tc>
      </w:tr>
      <w:tr w:rsidR="00B72E58" w14:paraId="628B28D7" w14:textId="77777777" w:rsidTr="00A259C2">
        <w:tblPrEx>
          <w:tblLook w:val="0420" w:firstRow="1" w:lastRow="0" w:firstColumn="0" w:lastColumn="0" w:noHBand="0" w:noVBand="1"/>
        </w:tblPrEx>
        <w:tc>
          <w:tcPr>
            <w:tcW w:w="0" w:type="auto"/>
          </w:tcPr>
          <w:p w14:paraId="65D102CF" w14:textId="77322CDC" w:rsidR="00B72E58" w:rsidRPr="00B75FDA" w:rsidRDefault="00B72E58" w:rsidP="00A259C2">
            <w:r w:rsidRPr="00B72E58">
              <w:t>ANCILLARY</w:t>
            </w:r>
          </w:p>
        </w:tc>
        <w:tc>
          <w:tcPr>
            <w:tcW w:w="0" w:type="auto"/>
          </w:tcPr>
          <w:p w14:paraId="1E65BF2E" w14:textId="77777777" w:rsidR="00B72E58" w:rsidRPr="00B75FDA" w:rsidRDefault="00B72E58" w:rsidP="00A259C2">
            <w:r>
              <w:t>Ares-BVI</w:t>
            </w:r>
            <w:r w:rsidRPr="00B75FDA">
              <w:t>-Tech Support</w:t>
            </w:r>
          </w:p>
        </w:tc>
        <w:tc>
          <w:tcPr>
            <w:tcW w:w="6620" w:type="dxa"/>
          </w:tcPr>
          <w:p w14:paraId="4064047A" w14:textId="77777777" w:rsidR="00B72E58" w:rsidRDefault="00B72E58" w:rsidP="00A259C2">
            <w:r>
              <w:t>This service is provided by the original Ares BVI developers.</w:t>
            </w:r>
          </w:p>
          <w:p w14:paraId="580CA212" w14:textId="77777777" w:rsidR="00B72E58" w:rsidRDefault="00B72E58" w:rsidP="00A259C2"/>
          <w:p w14:paraId="77B28000" w14:textId="77777777" w:rsidR="00B72E58" w:rsidRDefault="00B72E58" w:rsidP="00A259C2">
            <w:r>
              <w:t>One (1) year of virtual technical support for one Ares BVI configuration. Virtual technical support consists of email and phone support M-F 9am-5am EST</w:t>
            </w:r>
          </w:p>
        </w:tc>
        <w:tc>
          <w:tcPr>
            <w:tcW w:w="1844" w:type="dxa"/>
          </w:tcPr>
          <w:p w14:paraId="15E57CAF" w14:textId="087E029A" w:rsidR="00B72E58" w:rsidRPr="001D4C3B" w:rsidRDefault="00472EDE" w:rsidP="00A259C2">
            <w:pPr>
              <w:jc w:val="right"/>
            </w:pPr>
            <w:r w:rsidRPr="00472EDE">
              <w:t>$6,409.20</w:t>
            </w:r>
          </w:p>
        </w:tc>
        <w:tc>
          <w:tcPr>
            <w:tcW w:w="0" w:type="auto"/>
          </w:tcPr>
          <w:p w14:paraId="1FED02A5" w14:textId="77777777" w:rsidR="00B72E58" w:rsidRDefault="00B72E58" w:rsidP="00A259C2">
            <w:r>
              <w:t>USA</w:t>
            </w:r>
          </w:p>
        </w:tc>
      </w:tr>
    </w:tbl>
    <w:p w14:paraId="0392D065" w14:textId="2A2F2067" w:rsidR="004F7E00" w:rsidRDefault="004F7E00" w:rsidP="004F7E00">
      <w:pPr>
        <w:pStyle w:val="ListParagraph"/>
        <w:tabs>
          <w:tab w:val="left" w:pos="432"/>
        </w:tabs>
        <w:spacing w:before="2" w:line="275" w:lineRule="exact"/>
        <w:ind w:left="0" w:right="72"/>
        <w:textAlignment w:val="baseline"/>
        <w:rPr>
          <w:rFonts w:eastAsia="Arial"/>
          <w:color w:val="000000"/>
          <w:sz w:val="24"/>
        </w:rPr>
      </w:pPr>
    </w:p>
    <w:p w14:paraId="6CFAE163" w14:textId="0C047BDD" w:rsidR="00B72E58" w:rsidRPr="00E20BF9" w:rsidRDefault="00E20BF9" w:rsidP="004F7E00">
      <w:pPr>
        <w:pStyle w:val="ListParagraph"/>
        <w:tabs>
          <w:tab w:val="left" w:pos="432"/>
        </w:tabs>
        <w:spacing w:before="2" w:line="275" w:lineRule="exact"/>
        <w:ind w:left="0" w:right="72"/>
        <w:textAlignment w:val="baseline"/>
        <w:rPr>
          <w:rFonts w:eastAsia="Arial"/>
          <w:b/>
          <w:bCs/>
          <w:color w:val="000000"/>
          <w:sz w:val="24"/>
          <w:u w:val="single"/>
        </w:rPr>
      </w:pPr>
      <w:r w:rsidRPr="00E20BF9">
        <w:rPr>
          <w:rFonts w:eastAsia="Arial"/>
          <w:b/>
          <w:bCs/>
          <w:color w:val="000000"/>
          <w:sz w:val="24"/>
          <w:u w:val="single"/>
        </w:rPr>
        <w:t>ANCILLARY TRAINING COURSES</w:t>
      </w:r>
    </w:p>
    <w:tbl>
      <w:tblPr>
        <w:tblStyle w:val="GridTable4-Accent1"/>
        <w:tblW w:w="0" w:type="auto"/>
        <w:tblLook w:val="04A0" w:firstRow="1" w:lastRow="0" w:firstColumn="1" w:lastColumn="0" w:noHBand="0" w:noVBand="1"/>
      </w:tblPr>
      <w:tblGrid>
        <w:gridCol w:w="2335"/>
        <w:gridCol w:w="4397"/>
        <w:gridCol w:w="2428"/>
        <w:gridCol w:w="1346"/>
        <w:gridCol w:w="2444"/>
      </w:tblGrid>
      <w:tr w:rsidR="004F7E00" w14:paraId="3F0E03CA" w14:textId="77777777" w:rsidTr="00A2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5FDAC74A" w14:textId="77777777" w:rsidR="004F7E00" w:rsidRDefault="004F7E00" w:rsidP="00A259C2">
            <w:pPr>
              <w:pStyle w:val="ListParagraph"/>
              <w:tabs>
                <w:tab w:val="left" w:pos="432"/>
              </w:tabs>
              <w:spacing w:before="2" w:line="275" w:lineRule="exact"/>
              <w:ind w:left="0" w:right="72"/>
              <w:jc w:val="center"/>
              <w:textAlignment w:val="baseline"/>
            </w:pPr>
            <w:r>
              <w:t>SIN</w:t>
            </w:r>
          </w:p>
        </w:tc>
        <w:tc>
          <w:tcPr>
            <w:tcW w:w="4397" w:type="dxa"/>
          </w:tcPr>
          <w:p w14:paraId="671C41B7" w14:textId="77777777" w:rsidR="004F7E00" w:rsidRDefault="004F7E00" w:rsidP="00A259C2">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pPr>
            <w:r>
              <w:t>Training Course</w:t>
            </w:r>
          </w:p>
        </w:tc>
        <w:tc>
          <w:tcPr>
            <w:tcW w:w="2428" w:type="dxa"/>
          </w:tcPr>
          <w:p w14:paraId="4211EF88" w14:textId="77777777" w:rsidR="004F7E00" w:rsidRDefault="004F7E00" w:rsidP="00A259C2">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pPr>
            <w:r>
              <w:t>Facility/Site</w:t>
            </w:r>
          </w:p>
        </w:tc>
        <w:tc>
          <w:tcPr>
            <w:tcW w:w="1346" w:type="dxa"/>
          </w:tcPr>
          <w:p w14:paraId="451F1D61" w14:textId="77777777" w:rsidR="004F7E00" w:rsidRDefault="004F7E00" w:rsidP="00A259C2">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pPr>
            <w:r>
              <w:t>Unit</w:t>
            </w:r>
          </w:p>
        </w:tc>
        <w:tc>
          <w:tcPr>
            <w:tcW w:w="2444" w:type="dxa"/>
          </w:tcPr>
          <w:p w14:paraId="55B6FE6F" w14:textId="77777777" w:rsidR="004F7E00" w:rsidRDefault="004F7E00" w:rsidP="00A259C2">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b w:val="0"/>
                <w:bCs w:val="0"/>
              </w:rPr>
            </w:pPr>
            <w:r>
              <w:t>GSA</w:t>
            </w:r>
          </w:p>
          <w:p w14:paraId="684BCD40" w14:textId="77777777" w:rsidR="004F7E00" w:rsidRDefault="004F7E00" w:rsidP="00A259C2">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pPr>
            <w:r>
              <w:t xml:space="preserve">Rate </w:t>
            </w:r>
            <w:r>
              <w:rPr>
                <w:sz w:val="24"/>
                <w:szCs w:val="24"/>
              </w:rPr>
              <w:t>(USD)</w:t>
            </w:r>
            <w:r w:rsidRPr="002C1BAF">
              <w:rPr>
                <w:b w:val="0"/>
                <w:bCs w:val="0"/>
                <w:color w:val="auto"/>
                <w:sz w:val="24"/>
                <w:szCs w:val="24"/>
              </w:rPr>
              <w:t xml:space="preserve"> </w:t>
            </w:r>
            <w:r>
              <w:t>(incl. IFF)</w:t>
            </w:r>
          </w:p>
        </w:tc>
      </w:tr>
      <w:tr w:rsidR="004F7E00" w14:paraId="6B68735C" w14:textId="77777777" w:rsidTr="00A2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7B439AC" w14:textId="1AA2D9AF" w:rsidR="004F7E00" w:rsidRPr="006E4296" w:rsidRDefault="004F7E00" w:rsidP="00A259C2">
            <w:pPr>
              <w:pStyle w:val="ListParagraph"/>
              <w:tabs>
                <w:tab w:val="left" w:pos="432"/>
              </w:tabs>
              <w:spacing w:before="2" w:line="275" w:lineRule="exact"/>
              <w:ind w:left="0" w:right="72"/>
              <w:textAlignment w:val="baseline"/>
            </w:pPr>
            <w:r w:rsidRPr="004F7E00">
              <w:rPr>
                <w:b w:val="0"/>
                <w:bCs w:val="0"/>
              </w:rPr>
              <w:t>ANCILLARY</w:t>
            </w:r>
          </w:p>
        </w:tc>
        <w:tc>
          <w:tcPr>
            <w:tcW w:w="4397" w:type="dxa"/>
          </w:tcPr>
          <w:p w14:paraId="7815346D"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Ares BVI</w:t>
            </w:r>
            <w:r w:rsidRPr="006E4296">
              <w:t xml:space="preserve"> Operator Training - Instructor Led</w:t>
            </w:r>
          </w:p>
        </w:tc>
        <w:tc>
          <w:tcPr>
            <w:tcW w:w="2428" w:type="dxa"/>
          </w:tcPr>
          <w:p w14:paraId="60893B99"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Customer</w:t>
            </w:r>
          </w:p>
        </w:tc>
        <w:tc>
          <w:tcPr>
            <w:tcW w:w="1346" w:type="dxa"/>
          </w:tcPr>
          <w:p w14:paraId="0BC03C1E"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Per Course</w:t>
            </w:r>
          </w:p>
        </w:tc>
        <w:tc>
          <w:tcPr>
            <w:tcW w:w="2444" w:type="dxa"/>
            <w:vAlign w:val="center"/>
          </w:tcPr>
          <w:p w14:paraId="68CF1513" w14:textId="2BDF195F" w:rsidR="004F7E00" w:rsidRDefault="00472EDE" w:rsidP="00A259C2">
            <w:pPr>
              <w:pStyle w:val="ListParagraph"/>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72EDE">
              <w:t>$2,647.63</w:t>
            </w:r>
          </w:p>
        </w:tc>
      </w:tr>
      <w:tr w:rsidR="004F7E00" w14:paraId="1FD7F354" w14:textId="77777777" w:rsidTr="00A259C2">
        <w:tc>
          <w:tcPr>
            <w:cnfStyle w:val="001000000000" w:firstRow="0" w:lastRow="0" w:firstColumn="1" w:lastColumn="0" w:oddVBand="0" w:evenVBand="0" w:oddHBand="0" w:evenHBand="0" w:firstRowFirstColumn="0" w:firstRowLastColumn="0" w:lastRowFirstColumn="0" w:lastRowLastColumn="0"/>
            <w:tcW w:w="12950" w:type="dxa"/>
            <w:gridSpan w:val="5"/>
          </w:tcPr>
          <w:p w14:paraId="211E7B1F" w14:textId="77777777" w:rsidR="004F7E00" w:rsidRDefault="004F7E00" w:rsidP="00A259C2">
            <w:pPr>
              <w:pStyle w:val="ListParagraph"/>
              <w:spacing w:before="2" w:line="275" w:lineRule="exact"/>
              <w:ind w:left="0" w:right="72" w:hanging="18"/>
              <w:textAlignment w:val="baseline"/>
              <w:rPr>
                <w:b w:val="0"/>
                <w:bCs w:val="0"/>
              </w:rPr>
            </w:pPr>
            <w:r w:rsidRPr="00B4191A">
              <w:rPr>
                <w:b w:val="0"/>
                <w:bCs w:val="0"/>
              </w:rPr>
              <w:t xml:space="preserve">This </w:t>
            </w:r>
            <w:r>
              <w:rPr>
                <w:b w:val="0"/>
                <w:bCs w:val="0"/>
              </w:rPr>
              <w:t>course is</w:t>
            </w:r>
            <w:r w:rsidRPr="00B4191A">
              <w:rPr>
                <w:b w:val="0"/>
                <w:bCs w:val="0"/>
              </w:rPr>
              <w:t xml:space="preserve"> provided by the original Ares </w:t>
            </w:r>
            <w:r>
              <w:rPr>
                <w:b w:val="0"/>
                <w:bCs w:val="0"/>
              </w:rPr>
              <w:t xml:space="preserve">BVI </w:t>
            </w:r>
            <w:r w:rsidRPr="00B4191A">
              <w:rPr>
                <w:b w:val="0"/>
                <w:bCs w:val="0"/>
              </w:rPr>
              <w:t>developers.</w:t>
            </w:r>
          </w:p>
          <w:p w14:paraId="296620EA" w14:textId="77777777" w:rsidR="004F7E00" w:rsidRDefault="004F7E00" w:rsidP="00A259C2">
            <w:pPr>
              <w:pStyle w:val="ListParagraph"/>
              <w:spacing w:before="2" w:line="275" w:lineRule="exact"/>
              <w:ind w:left="0" w:right="72" w:hanging="18"/>
              <w:textAlignment w:val="baseline"/>
            </w:pPr>
          </w:p>
          <w:p w14:paraId="4E0983E1" w14:textId="2C460D2F" w:rsidR="004F7E00" w:rsidRPr="00BA604F" w:rsidRDefault="004F7E00" w:rsidP="00A259C2">
            <w:pPr>
              <w:pStyle w:val="ListParagraph"/>
              <w:spacing w:before="2" w:line="275" w:lineRule="exact"/>
              <w:ind w:left="0" w:right="72" w:hanging="18"/>
              <w:textAlignment w:val="baseline"/>
              <w:rPr>
                <w:b w:val="0"/>
                <w:bCs w:val="0"/>
              </w:rPr>
            </w:pPr>
            <w:r w:rsidRPr="006E4296">
              <w:rPr>
                <w:b w:val="0"/>
                <w:bCs w:val="0"/>
              </w:rPr>
              <w:lastRenderedPageBreak/>
              <w:t xml:space="preserve">The </w:t>
            </w:r>
            <w:r>
              <w:rPr>
                <w:b w:val="0"/>
                <w:bCs w:val="0"/>
              </w:rPr>
              <w:t>Ares BVI</w:t>
            </w:r>
            <w:r w:rsidRPr="006E4296">
              <w:rPr>
                <w:b w:val="0"/>
                <w:bCs w:val="0"/>
              </w:rPr>
              <w:t xml:space="preserve"> Operator training course provides users with an introduction to the </w:t>
            </w:r>
            <w:r>
              <w:rPr>
                <w:b w:val="0"/>
                <w:bCs w:val="0"/>
              </w:rPr>
              <w:t>Ares BVI</w:t>
            </w:r>
            <w:r w:rsidRPr="006E4296">
              <w:rPr>
                <w:b w:val="0"/>
                <w:bCs w:val="0"/>
              </w:rPr>
              <w:t xml:space="preserve"> system with an overview of the software.  Students learn how to launch the </w:t>
            </w:r>
            <w:r>
              <w:rPr>
                <w:b w:val="0"/>
                <w:bCs w:val="0"/>
              </w:rPr>
              <w:t>Ares BVI</w:t>
            </w:r>
            <w:r w:rsidRPr="006E4296">
              <w:rPr>
                <w:b w:val="0"/>
                <w:bCs w:val="0"/>
              </w:rPr>
              <w:t xml:space="preserve"> software, use the </w:t>
            </w:r>
            <w:r>
              <w:rPr>
                <w:b w:val="0"/>
                <w:bCs w:val="0"/>
              </w:rPr>
              <w:t>Ares BVI</w:t>
            </w:r>
            <w:r w:rsidRPr="006E4296">
              <w:rPr>
                <w:b w:val="0"/>
                <w:bCs w:val="0"/>
              </w:rPr>
              <w:t xml:space="preserve"> Table Manager browser user interface, interact with the battlespace using the Mobile Tactical Planner, and shutdown the </w:t>
            </w:r>
            <w:r>
              <w:rPr>
                <w:b w:val="0"/>
                <w:bCs w:val="0"/>
              </w:rPr>
              <w:t>ARES BVI</w:t>
            </w:r>
            <w:r w:rsidRPr="006E4296">
              <w:rPr>
                <w:b w:val="0"/>
                <w:bCs w:val="0"/>
              </w:rPr>
              <w:t xml:space="preserve"> system. Students are given instructions on creating, loading, editing, and saving/exporting scenarios along with creating the terrain templates (maps) used in scenarios.  Training includes both lecture and hands-on activities.</w:t>
            </w:r>
          </w:p>
          <w:p w14:paraId="5E152488" w14:textId="77777777" w:rsidR="004F7E00" w:rsidRPr="006E4296" w:rsidRDefault="004F7E00" w:rsidP="00A259C2">
            <w:pPr>
              <w:pStyle w:val="ListParagraph"/>
              <w:spacing w:before="2" w:line="275" w:lineRule="exact"/>
              <w:ind w:left="0" w:right="72" w:hanging="18"/>
              <w:textAlignment w:val="baseline"/>
              <w:rPr>
                <w:b w:val="0"/>
                <w:bCs w:val="0"/>
              </w:rPr>
            </w:pPr>
          </w:p>
          <w:p w14:paraId="6C274E6B" w14:textId="77777777" w:rsidR="004F7E00" w:rsidRPr="00BA604F" w:rsidRDefault="004F7E00" w:rsidP="00A259C2">
            <w:pPr>
              <w:pStyle w:val="ListParagraph"/>
              <w:spacing w:before="2" w:line="275" w:lineRule="exact"/>
              <w:ind w:left="0" w:right="72" w:hanging="18"/>
              <w:textAlignment w:val="baseline"/>
              <w:rPr>
                <w:b w:val="0"/>
                <w:bCs w:val="0"/>
              </w:rPr>
            </w:pPr>
            <w:r>
              <w:rPr>
                <w:b w:val="0"/>
                <w:bCs w:val="0"/>
              </w:rPr>
              <w:t>Ares BVI</w:t>
            </w:r>
            <w:r w:rsidRPr="006E4296">
              <w:rPr>
                <w:b w:val="0"/>
                <w:bCs w:val="0"/>
              </w:rPr>
              <w:t xml:space="preserve"> Floor Projection operator training includes instructions on using the </w:t>
            </w:r>
            <w:r>
              <w:rPr>
                <w:b w:val="0"/>
                <w:bCs w:val="0"/>
              </w:rPr>
              <w:t>Ares BVI</w:t>
            </w:r>
            <w:r w:rsidRPr="006E4296">
              <w:rPr>
                <w:b w:val="0"/>
                <w:bCs w:val="0"/>
              </w:rPr>
              <w:t xml:space="preserve"> Scenario Pointer as a first-person camera to display a 3D view of the battlespace on the large TV monitors.</w:t>
            </w:r>
          </w:p>
          <w:p w14:paraId="3AF856FB" w14:textId="77777777" w:rsidR="004F7E00" w:rsidRPr="006E4296" w:rsidRDefault="004F7E00" w:rsidP="00A259C2">
            <w:pPr>
              <w:pStyle w:val="ListParagraph"/>
              <w:spacing w:before="2" w:line="275" w:lineRule="exact"/>
              <w:ind w:left="0" w:right="72" w:hanging="18"/>
              <w:textAlignment w:val="baseline"/>
              <w:rPr>
                <w:b w:val="0"/>
                <w:bCs w:val="0"/>
              </w:rPr>
            </w:pPr>
          </w:p>
          <w:p w14:paraId="642DBB9D" w14:textId="77777777" w:rsidR="004F7E00" w:rsidRPr="006E4296" w:rsidRDefault="004F7E00" w:rsidP="00A259C2">
            <w:pPr>
              <w:pStyle w:val="ListParagraph"/>
              <w:spacing w:before="2" w:line="275" w:lineRule="exact"/>
              <w:ind w:left="0" w:right="72" w:hanging="18"/>
              <w:textAlignment w:val="baseline"/>
              <w:rPr>
                <w:b w:val="0"/>
                <w:bCs w:val="0"/>
              </w:rPr>
            </w:pPr>
            <w:r>
              <w:rPr>
                <w:b w:val="0"/>
                <w:bCs w:val="0"/>
              </w:rPr>
              <w:t>Ares BVI</w:t>
            </w:r>
            <w:r w:rsidRPr="006E4296">
              <w:rPr>
                <w:b w:val="0"/>
                <w:bCs w:val="0"/>
              </w:rPr>
              <w:t xml:space="preserve"> Mixed Reality operator training includes instructions on navigating in the virtual reality environment, panning/zooming the 3D terrain, interaction with units and tactical graphics, and maneuvering in the 3D battlespace first-person mode.</w:t>
            </w:r>
          </w:p>
          <w:p w14:paraId="49836D78" w14:textId="77777777" w:rsidR="004F7E00" w:rsidRPr="006E4296" w:rsidRDefault="004F7E00" w:rsidP="00A259C2">
            <w:pPr>
              <w:pStyle w:val="ListParagraph"/>
              <w:spacing w:before="2" w:line="275" w:lineRule="exact"/>
              <w:ind w:left="0" w:right="72" w:hanging="18"/>
              <w:textAlignment w:val="baseline"/>
              <w:rPr>
                <w:b w:val="0"/>
                <w:bCs w:val="0"/>
              </w:rPr>
            </w:pPr>
          </w:p>
          <w:p w14:paraId="520B82F6" w14:textId="77777777" w:rsidR="004F7E00" w:rsidRPr="00BA604F" w:rsidRDefault="004F7E00" w:rsidP="00A259C2">
            <w:pPr>
              <w:pStyle w:val="ListParagraph"/>
              <w:spacing w:before="2" w:line="275" w:lineRule="exact"/>
              <w:ind w:left="0" w:right="72" w:hanging="18"/>
              <w:textAlignment w:val="baseline"/>
              <w:rPr>
                <w:b w:val="0"/>
                <w:bCs w:val="0"/>
              </w:rPr>
            </w:pPr>
            <w:r w:rsidRPr="006E4296">
              <w:rPr>
                <w:b w:val="0"/>
                <w:bCs w:val="0"/>
              </w:rPr>
              <w:t>Max Participant: 10</w:t>
            </w:r>
          </w:p>
          <w:p w14:paraId="1EAC0690" w14:textId="77777777" w:rsidR="004F7E00" w:rsidRPr="00BA604F" w:rsidRDefault="004F7E00" w:rsidP="00A259C2">
            <w:pPr>
              <w:pStyle w:val="ListParagraph"/>
              <w:spacing w:before="2" w:line="275" w:lineRule="exact"/>
              <w:ind w:left="0" w:right="72" w:hanging="18"/>
              <w:textAlignment w:val="baseline"/>
              <w:rPr>
                <w:b w:val="0"/>
                <w:bCs w:val="0"/>
              </w:rPr>
            </w:pPr>
          </w:p>
          <w:p w14:paraId="48848B11" w14:textId="77777777" w:rsidR="004F7E00" w:rsidRPr="006E4296" w:rsidRDefault="004F7E00" w:rsidP="00A259C2">
            <w:pPr>
              <w:rPr>
                <w:b w:val="0"/>
                <w:bCs w:val="0"/>
              </w:rPr>
            </w:pPr>
            <w:r w:rsidRPr="00BA604F">
              <w:rPr>
                <w:b w:val="0"/>
                <w:bCs w:val="0"/>
              </w:rPr>
              <w:t>*</w:t>
            </w:r>
            <w:r>
              <w:rPr>
                <w:b w:val="0"/>
                <w:bCs w:val="0"/>
              </w:rPr>
              <w:t xml:space="preserve"> </w:t>
            </w:r>
            <w:r w:rsidRPr="00BA604F">
              <w:rPr>
                <w:b w:val="0"/>
                <w:bCs w:val="0"/>
              </w:rPr>
              <w:t xml:space="preserve">Please note if travel is necessary, it is not included and will be billed at FTR or JTR rates as applicable. </w:t>
            </w:r>
          </w:p>
        </w:tc>
      </w:tr>
      <w:tr w:rsidR="004F7E00" w14:paraId="1FD16D2E" w14:textId="77777777" w:rsidTr="00A2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A9EA36D" w14:textId="4E7E797F" w:rsidR="004F7E00" w:rsidRPr="006E4296" w:rsidRDefault="004F7E00" w:rsidP="00A259C2">
            <w:pPr>
              <w:pStyle w:val="ListParagraph"/>
              <w:tabs>
                <w:tab w:val="left" w:pos="432"/>
              </w:tabs>
              <w:spacing w:before="2" w:line="275" w:lineRule="exact"/>
              <w:ind w:left="0" w:right="72"/>
              <w:textAlignment w:val="baseline"/>
            </w:pPr>
            <w:r w:rsidRPr="004F7E00">
              <w:rPr>
                <w:b w:val="0"/>
                <w:bCs w:val="0"/>
              </w:rPr>
              <w:lastRenderedPageBreak/>
              <w:t>ANCILLARY</w:t>
            </w:r>
          </w:p>
        </w:tc>
        <w:tc>
          <w:tcPr>
            <w:tcW w:w="4397" w:type="dxa"/>
          </w:tcPr>
          <w:p w14:paraId="72F05221"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Ares BVI</w:t>
            </w:r>
            <w:r w:rsidRPr="006E4296">
              <w:t xml:space="preserve"> Technical Training - Instructor Led</w:t>
            </w:r>
          </w:p>
        </w:tc>
        <w:tc>
          <w:tcPr>
            <w:tcW w:w="2428" w:type="dxa"/>
          </w:tcPr>
          <w:p w14:paraId="088BAB69"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Customer</w:t>
            </w:r>
          </w:p>
        </w:tc>
        <w:tc>
          <w:tcPr>
            <w:tcW w:w="1346" w:type="dxa"/>
          </w:tcPr>
          <w:p w14:paraId="713B9284" w14:textId="77777777" w:rsidR="004F7E00" w:rsidRDefault="004F7E00" w:rsidP="00A259C2">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t>Per Course</w:t>
            </w:r>
          </w:p>
        </w:tc>
        <w:tc>
          <w:tcPr>
            <w:tcW w:w="2444" w:type="dxa"/>
            <w:vAlign w:val="center"/>
          </w:tcPr>
          <w:p w14:paraId="1570B4B6" w14:textId="4FFCE1F3" w:rsidR="004F7E00" w:rsidRDefault="00472EDE" w:rsidP="00A259C2">
            <w:pPr>
              <w:pStyle w:val="ListParagraph"/>
              <w:tabs>
                <w:tab w:val="left" w:pos="432"/>
              </w:tabs>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72EDE">
              <w:t>$3,228.82</w:t>
            </w:r>
          </w:p>
        </w:tc>
      </w:tr>
      <w:tr w:rsidR="004F7E00" w14:paraId="4694510F" w14:textId="77777777" w:rsidTr="00A259C2">
        <w:tc>
          <w:tcPr>
            <w:cnfStyle w:val="001000000000" w:firstRow="0" w:lastRow="0" w:firstColumn="1" w:lastColumn="0" w:oddVBand="0" w:evenVBand="0" w:oddHBand="0" w:evenHBand="0" w:firstRowFirstColumn="0" w:firstRowLastColumn="0" w:lastRowFirstColumn="0" w:lastRowLastColumn="0"/>
            <w:tcW w:w="12950" w:type="dxa"/>
            <w:gridSpan w:val="5"/>
          </w:tcPr>
          <w:p w14:paraId="405646FE" w14:textId="77777777" w:rsidR="004F7E00" w:rsidRDefault="004F7E00" w:rsidP="00A259C2">
            <w:pPr>
              <w:pStyle w:val="ListParagraph"/>
              <w:spacing w:before="2" w:line="275" w:lineRule="exact"/>
              <w:ind w:left="0" w:right="72" w:hanging="18"/>
              <w:textAlignment w:val="baseline"/>
              <w:rPr>
                <w:b w:val="0"/>
                <w:bCs w:val="0"/>
              </w:rPr>
            </w:pPr>
            <w:r w:rsidRPr="00B4191A">
              <w:rPr>
                <w:b w:val="0"/>
                <w:bCs w:val="0"/>
              </w:rPr>
              <w:t xml:space="preserve">This </w:t>
            </w:r>
            <w:r>
              <w:rPr>
                <w:b w:val="0"/>
                <w:bCs w:val="0"/>
              </w:rPr>
              <w:t>course is</w:t>
            </w:r>
            <w:r w:rsidRPr="00B4191A">
              <w:rPr>
                <w:b w:val="0"/>
                <w:bCs w:val="0"/>
              </w:rPr>
              <w:t xml:space="preserve"> provided by the original Ares </w:t>
            </w:r>
            <w:r>
              <w:rPr>
                <w:b w:val="0"/>
                <w:bCs w:val="0"/>
              </w:rPr>
              <w:t xml:space="preserve">BVI </w:t>
            </w:r>
            <w:r w:rsidRPr="00B4191A">
              <w:rPr>
                <w:b w:val="0"/>
                <w:bCs w:val="0"/>
              </w:rPr>
              <w:t>developers.</w:t>
            </w:r>
          </w:p>
          <w:p w14:paraId="48EE4A7A" w14:textId="77777777" w:rsidR="004F7E00" w:rsidRDefault="004F7E00" w:rsidP="00A259C2">
            <w:pPr>
              <w:pStyle w:val="ListParagraph"/>
              <w:spacing w:before="2" w:line="275" w:lineRule="exact"/>
              <w:ind w:left="0" w:right="72" w:hanging="18"/>
              <w:textAlignment w:val="baseline"/>
            </w:pPr>
          </w:p>
          <w:p w14:paraId="78ABF9BE" w14:textId="77777777" w:rsidR="004F7E00" w:rsidRDefault="004F7E00" w:rsidP="00A259C2">
            <w:pPr>
              <w:pStyle w:val="ListParagraph"/>
              <w:spacing w:before="2" w:line="275" w:lineRule="exact"/>
              <w:ind w:left="0" w:right="72" w:hanging="18"/>
              <w:textAlignment w:val="baseline"/>
            </w:pPr>
            <w:r w:rsidRPr="006E4296">
              <w:rPr>
                <w:b w:val="0"/>
                <w:bCs w:val="0"/>
              </w:rPr>
              <w:t xml:space="preserve">The </w:t>
            </w:r>
            <w:r>
              <w:rPr>
                <w:b w:val="0"/>
                <w:bCs w:val="0"/>
              </w:rPr>
              <w:t>Ares BVI</w:t>
            </w:r>
            <w:r w:rsidRPr="006E4296">
              <w:rPr>
                <w:b w:val="0"/>
                <w:bCs w:val="0"/>
              </w:rPr>
              <w:t xml:space="preserve"> Technical training course provides users with an introduction to the setup, calibration, maintenance, and troubleshooting of an </w:t>
            </w:r>
            <w:r>
              <w:rPr>
                <w:b w:val="0"/>
                <w:bCs w:val="0"/>
              </w:rPr>
              <w:t>Ares BVI</w:t>
            </w:r>
            <w:r w:rsidRPr="006E4296">
              <w:rPr>
                <w:b w:val="0"/>
                <w:bCs w:val="0"/>
              </w:rPr>
              <w:t xml:space="preserve"> system. Students learn how to setup the </w:t>
            </w:r>
            <w:r>
              <w:rPr>
                <w:b w:val="0"/>
                <w:bCs w:val="0"/>
              </w:rPr>
              <w:t>Ares BVI</w:t>
            </w:r>
            <w:r w:rsidRPr="006E4296">
              <w:rPr>
                <w:b w:val="0"/>
                <w:bCs w:val="0"/>
              </w:rPr>
              <w:t xml:space="preserve"> system and perform required calibrations which may include the virtual reality tracking sensors, </w:t>
            </w:r>
            <w:r>
              <w:rPr>
                <w:b w:val="0"/>
                <w:bCs w:val="0"/>
              </w:rPr>
              <w:t>Ares BVI</w:t>
            </w:r>
            <w:r w:rsidRPr="006E4296">
              <w:rPr>
                <w:b w:val="0"/>
                <w:bCs w:val="0"/>
              </w:rPr>
              <w:t xml:space="preserve"> Scenario Pointer, projection mapped viewer, or the floor projection. Students receive instruction on troubleshooting common problems and conducting required maintenance.  </w:t>
            </w:r>
            <w:r>
              <w:rPr>
                <w:b w:val="0"/>
                <w:bCs w:val="0"/>
              </w:rPr>
              <w:t>Ares BVI</w:t>
            </w:r>
            <w:r w:rsidRPr="006E4296">
              <w:rPr>
                <w:b w:val="0"/>
                <w:bCs w:val="0"/>
              </w:rPr>
              <w:t xml:space="preserve"> Technical training includes both lecture and hands-on activities.</w:t>
            </w:r>
          </w:p>
          <w:p w14:paraId="7898DC8A" w14:textId="77777777" w:rsidR="004F7E00" w:rsidRDefault="004F7E00" w:rsidP="00A259C2">
            <w:pPr>
              <w:pStyle w:val="ListParagraph"/>
              <w:spacing w:before="2" w:line="275" w:lineRule="exact"/>
              <w:ind w:left="0" w:right="72" w:hanging="18"/>
              <w:textAlignment w:val="baseline"/>
              <w:rPr>
                <w:b w:val="0"/>
                <w:bCs w:val="0"/>
              </w:rPr>
            </w:pPr>
          </w:p>
          <w:p w14:paraId="1B519757" w14:textId="77777777" w:rsidR="004F7E00" w:rsidRDefault="004F7E00" w:rsidP="00A259C2">
            <w:pPr>
              <w:pStyle w:val="ListParagraph"/>
              <w:tabs>
                <w:tab w:val="left" w:pos="432"/>
              </w:tabs>
              <w:spacing w:before="2" w:line="275" w:lineRule="exact"/>
              <w:ind w:left="0" w:right="72"/>
              <w:textAlignment w:val="baseline"/>
            </w:pPr>
            <w:r w:rsidRPr="006E4296">
              <w:rPr>
                <w:b w:val="0"/>
                <w:bCs w:val="0"/>
              </w:rPr>
              <w:t>Max Participant: 5</w:t>
            </w:r>
          </w:p>
          <w:p w14:paraId="2427AC2A" w14:textId="77777777" w:rsidR="004F7E00" w:rsidRDefault="004F7E00" w:rsidP="00A259C2">
            <w:pPr>
              <w:pStyle w:val="ListParagraph"/>
              <w:spacing w:before="2" w:line="275" w:lineRule="exact"/>
              <w:ind w:left="0" w:right="72" w:hanging="18"/>
              <w:textAlignment w:val="baseline"/>
            </w:pPr>
          </w:p>
          <w:p w14:paraId="21048CA5" w14:textId="77777777" w:rsidR="004F7E00" w:rsidRPr="006E4296" w:rsidRDefault="004F7E00" w:rsidP="00A259C2">
            <w:pPr>
              <w:pStyle w:val="ListParagraph"/>
              <w:tabs>
                <w:tab w:val="left" w:pos="432"/>
              </w:tabs>
              <w:spacing w:before="2" w:line="275" w:lineRule="exact"/>
              <w:ind w:left="0" w:right="72"/>
              <w:textAlignment w:val="baseline"/>
              <w:rPr>
                <w:b w:val="0"/>
                <w:bCs w:val="0"/>
              </w:rPr>
            </w:pPr>
            <w:r>
              <w:rPr>
                <w:b w:val="0"/>
                <w:bCs w:val="0"/>
              </w:rPr>
              <w:t xml:space="preserve">* </w:t>
            </w:r>
            <w:r w:rsidRPr="00BA604F">
              <w:rPr>
                <w:b w:val="0"/>
                <w:bCs w:val="0"/>
              </w:rPr>
              <w:t xml:space="preserve">Please note if travel is necessary, it is not included and will be billed at FTR or JTR rates as applicable. </w:t>
            </w:r>
          </w:p>
        </w:tc>
      </w:tr>
    </w:tbl>
    <w:p w14:paraId="226A4B6C" w14:textId="77777777" w:rsidR="004F7E00" w:rsidRDefault="004F7E00" w:rsidP="004F7E00">
      <w:pPr>
        <w:pStyle w:val="ListParagraph"/>
        <w:tabs>
          <w:tab w:val="left" w:pos="432"/>
        </w:tabs>
        <w:spacing w:before="2" w:line="275" w:lineRule="exact"/>
        <w:ind w:left="0" w:right="72"/>
        <w:textAlignment w:val="baseline"/>
        <w:rPr>
          <w:rFonts w:eastAsia="Arial"/>
          <w:color w:val="000000"/>
          <w:sz w:val="24"/>
        </w:rPr>
      </w:pPr>
    </w:p>
    <w:p w14:paraId="412D1392" w14:textId="5343EA6D" w:rsidR="00C2779A" w:rsidRDefault="00C2779A" w:rsidP="00C2779A">
      <w:pPr>
        <w:pStyle w:val="ListParagraph"/>
        <w:tabs>
          <w:tab w:val="left" w:pos="432"/>
        </w:tabs>
        <w:spacing w:before="2" w:line="275" w:lineRule="exact"/>
        <w:ind w:right="72"/>
        <w:textAlignment w:val="baseline"/>
        <w:rPr>
          <w:rFonts w:eastAsia="Arial"/>
          <w:color w:val="000000"/>
          <w:sz w:val="24"/>
        </w:rPr>
      </w:pPr>
      <w:r>
        <w:rPr>
          <w:rFonts w:eastAsia="Arial"/>
          <w:color w:val="000000"/>
          <w:sz w:val="24"/>
        </w:rPr>
        <w:br w:type="page"/>
      </w:r>
    </w:p>
    <w:p w14:paraId="6F4AAEB4" w14:textId="233E1F5A" w:rsidR="00C2779A" w:rsidRPr="008368A6" w:rsidRDefault="00C2779A" w:rsidP="00C2779A">
      <w:pPr>
        <w:tabs>
          <w:tab w:val="left" w:pos="432"/>
        </w:tabs>
        <w:spacing w:before="2" w:line="275" w:lineRule="exact"/>
        <w:ind w:right="72"/>
        <w:jc w:val="center"/>
        <w:textAlignment w:val="baseline"/>
        <w:rPr>
          <w:rFonts w:eastAsia="Arial"/>
          <w:b/>
          <w:bCs/>
          <w:color w:val="000000"/>
          <w:sz w:val="28"/>
          <w:szCs w:val="24"/>
          <w:lang w:val="fr-FR"/>
        </w:rPr>
      </w:pPr>
      <w:r w:rsidRPr="008368A6">
        <w:rPr>
          <w:rFonts w:eastAsia="Arial"/>
          <w:b/>
          <w:bCs/>
          <w:color w:val="000000"/>
          <w:sz w:val="28"/>
          <w:szCs w:val="24"/>
          <w:lang w:val="fr-FR"/>
        </w:rPr>
        <w:lastRenderedPageBreak/>
        <w:t xml:space="preserve">GSA Commercial Services </w:t>
      </w:r>
      <w:r w:rsidR="004379E6" w:rsidRPr="008368A6">
        <w:rPr>
          <w:rFonts w:eastAsia="Arial"/>
          <w:b/>
          <w:bCs/>
          <w:color w:val="000000"/>
          <w:sz w:val="28"/>
          <w:szCs w:val="24"/>
          <w:lang w:val="fr-FR"/>
        </w:rPr>
        <w:t>Price List</w:t>
      </w:r>
      <w:r w:rsidRPr="008368A6">
        <w:rPr>
          <w:rFonts w:eastAsia="Arial"/>
          <w:b/>
          <w:bCs/>
          <w:color w:val="000000"/>
          <w:sz w:val="28"/>
          <w:szCs w:val="24"/>
          <w:lang w:val="fr-FR"/>
        </w:rPr>
        <w:t xml:space="preserve"> – SIN 54151</w:t>
      </w:r>
    </w:p>
    <w:p w14:paraId="1F1D167F" w14:textId="21458A1A" w:rsidR="00C2779A" w:rsidRPr="00607C1A" w:rsidRDefault="00C2779A" w:rsidP="00C2779A">
      <w:pPr>
        <w:tabs>
          <w:tab w:val="left" w:pos="432"/>
        </w:tabs>
        <w:spacing w:before="2" w:line="275" w:lineRule="exact"/>
        <w:ind w:right="72"/>
        <w:jc w:val="center"/>
        <w:textAlignment w:val="baseline"/>
        <w:rPr>
          <w:rFonts w:eastAsia="Arial"/>
          <w:b/>
          <w:bCs/>
          <w:color w:val="000000"/>
          <w:sz w:val="28"/>
          <w:szCs w:val="24"/>
          <w:lang w:val="fr-FR"/>
        </w:rPr>
      </w:pPr>
      <w:proofErr w:type="spellStart"/>
      <w:r w:rsidRPr="00607C1A">
        <w:rPr>
          <w:rFonts w:eastAsia="Arial"/>
          <w:b/>
          <w:bCs/>
          <w:color w:val="000000"/>
          <w:sz w:val="28"/>
          <w:szCs w:val="24"/>
          <w:lang w:val="fr-FR"/>
        </w:rPr>
        <w:t>Dignitas</w:t>
      </w:r>
      <w:proofErr w:type="spellEnd"/>
      <w:r w:rsidRPr="00607C1A">
        <w:rPr>
          <w:rFonts w:eastAsia="Arial"/>
          <w:b/>
          <w:bCs/>
          <w:color w:val="000000"/>
          <w:sz w:val="28"/>
          <w:szCs w:val="24"/>
          <w:lang w:val="fr-FR"/>
        </w:rPr>
        <w:t xml:space="preserve"> Technologies, LLC.</w:t>
      </w:r>
    </w:p>
    <w:p w14:paraId="03CFC916" w14:textId="556208F6" w:rsidR="004379E6" w:rsidRPr="00607C1A" w:rsidRDefault="004379E6" w:rsidP="00C2779A">
      <w:pPr>
        <w:tabs>
          <w:tab w:val="left" w:pos="432"/>
        </w:tabs>
        <w:spacing w:before="2" w:line="275" w:lineRule="exact"/>
        <w:ind w:right="72"/>
        <w:jc w:val="center"/>
        <w:textAlignment w:val="baseline"/>
        <w:rPr>
          <w:rFonts w:eastAsia="Arial"/>
          <w:b/>
          <w:bCs/>
          <w:color w:val="000000"/>
          <w:sz w:val="28"/>
          <w:szCs w:val="24"/>
          <w:lang w:val="fr-FR"/>
        </w:rPr>
      </w:pPr>
    </w:p>
    <w:p w14:paraId="2CFEB982" w14:textId="6F1A97BB" w:rsidR="004379E6" w:rsidRPr="004379E6" w:rsidRDefault="004379E6" w:rsidP="004379E6">
      <w:r>
        <w:t xml:space="preserve">Dignitas Technologies </w:t>
      </w:r>
      <w:r w:rsidR="00E20BF9">
        <w:t xml:space="preserve">offers system and software engineering </w:t>
      </w:r>
      <w:r w:rsidR="00E20BF9" w:rsidRPr="00E20BF9">
        <w:t xml:space="preserve">analysis, design, and development </w:t>
      </w:r>
      <w:r w:rsidR="00E20BF9">
        <w:t>services</w:t>
      </w:r>
      <w:r w:rsidR="00543E0D">
        <w:t xml:space="preserve"> for new solutions, maintenance, or modernization. </w:t>
      </w:r>
      <w:r w:rsidR="00543E0D" w:rsidRPr="00543E0D">
        <w:t xml:space="preserve">Our staff </w:t>
      </w:r>
      <w:r w:rsidR="00543E0D">
        <w:t>are</w:t>
      </w:r>
      <w:r w:rsidR="00543E0D" w:rsidRPr="00543E0D">
        <w:t xml:space="preserve"> highly </w:t>
      </w:r>
      <w:r w:rsidR="00543E0D">
        <w:t>qualified</w:t>
      </w:r>
      <w:r w:rsidR="00543E0D" w:rsidRPr="00543E0D">
        <w:t xml:space="preserve"> </w:t>
      </w:r>
      <w:r w:rsidR="00543E0D">
        <w:t>with</w:t>
      </w:r>
      <w:r w:rsidR="00543E0D" w:rsidRPr="00543E0D">
        <w:t xml:space="preserve"> the knowledge and skills necessary to successfully implement and deploy software solutions </w:t>
      </w:r>
      <w:r w:rsidR="00543E0D">
        <w:t>to solve</w:t>
      </w:r>
      <w:r w:rsidR="00543E0D" w:rsidRPr="00543E0D">
        <w:t xml:space="preserve"> </w:t>
      </w:r>
      <w:r w:rsidR="00543E0D">
        <w:t>a myriad of customer challenges</w:t>
      </w:r>
      <w:r w:rsidR="00543E0D" w:rsidRPr="00543E0D">
        <w:t xml:space="preserve">. </w:t>
      </w:r>
      <w:r w:rsidR="00543E0D">
        <w:t>Our engineers have</w:t>
      </w:r>
      <w:r w:rsidR="00543E0D" w:rsidRPr="00543E0D">
        <w:t xml:space="preserve"> a diverse experience base, and a strong mix of complementary skills and knowledge to include use of technologies such as Java, C, C++, C#, PHP, JavaScript, </w:t>
      </w:r>
      <w:proofErr w:type="spellStart"/>
      <w:r w:rsidR="00543E0D" w:rsidRPr="00543E0D">
        <w:t>JQuery</w:t>
      </w:r>
      <w:proofErr w:type="spellEnd"/>
      <w:r w:rsidR="00543E0D" w:rsidRPr="00543E0D">
        <w:t xml:space="preserve">, Python, XML, HTML, SQL, .NET, among many others. Our software engineering staff </w:t>
      </w:r>
      <w:r w:rsidR="00543E0D">
        <w:t>is experienced with</w:t>
      </w:r>
      <w:r w:rsidR="00543E0D" w:rsidRPr="00543E0D">
        <w:t xml:space="preserve"> new software development efforts, </w:t>
      </w:r>
      <w:r w:rsidR="00543E0D">
        <w:t>and with</w:t>
      </w:r>
      <w:r w:rsidR="00543E0D" w:rsidRPr="00543E0D">
        <w:t xml:space="preserve"> maintenance and sustainment capabilities</w:t>
      </w:r>
      <w:r w:rsidR="00543E0D">
        <w:t xml:space="preserve"> where they a</w:t>
      </w:r>
      <w:r w:rsidR="00543E0D" w:rsidRPr="00543E0D">
        <w:t>dd value and efficiency to older programs.</w:t>
      </w:r>
    </w:p>
    <w:p w14:paraId="6F853029" w14:textId="4568D790" w:rsidR="00C2779A" w:rsidRDefault="00C2779A" w:rsidP="00C2779A">
      <w:pPr>
        <w:pStyle w:val="ListParagraph"/>
        <w:tabs>
          <w:tab w:val="left" w:pos="432"/>
        </w:tabs>
        <w:spacing w:before="2" w:line="275" w:lineRule="exact"/>
        <w:ind w:left="0" w:right="72"/>
        <w:textAlignment w:val="baseline"/>
      </w:pPr>
    </w:p>
    <w:tbl>
      <w:tblPr>
        <w:tblStyle w:val="GridTable4-Accent1"/>
        <w:tblW w:w="0" w:type="auto"/>
        <w:tblLook w:val="04A0" w:firstRow="1" w:lastRow="0" w:firstColumn="1" w:lastColumn="0" w:noHBand="0" w:noVBand="1"/>
      </w:tblPr>
      <w:tblGrid>
        <w:gridCol w:w="2944"/>
        <w:gridCol w:w="1515"/>
        <w:gridCol w:w="6232"/>
        <w:gridCol w:w="742"/>
        <w:gridCol w:w="1517"/>
      </w:tblGrid>
      <w:tr w:rsidR="002F6C17" w:rsidRPr="00A457E0" w14:paraId="2961DB45" w14:textId="77777777" w:rsidTr="005A4A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305AB3B1" w14:textId="1624682C" w:rsidR="002F6C17" w:rsidRPr="00A457E0" w:rsidRDefault="002F6C17" w:rsidP="002C1BAF">
            <w:pPr>
              <w:pStyle w:val="ListParagraph"/>
              <w:tabs>
                <w:tab w:val="left" w:pos="432"/>
              </w:tabs>
              <w:spacing w:before="2" w:line="275" w:lineRule="exact"/>
              <w:ind w:left="0" w:right="72"/>
              <w:jc w:val="center"/>
              <w:textAlignment w:val="baseline"/>
              <w:rPr>
                <w:sz w:val="24"/>
                <w:szCs w:val="24"/>
              </w:rPr>
            </w:pPr>
            <w:r w:rsidRPr="00A457E0">
              <w:rPr>
                <w:sz w:val="24"/>
                <w:szCs w:val="24"/>
              </w:rPr>
              <w:t>Labor Category</w:t>
            </w:r>
          </w:p>
        </w:tc>
        <w:tc>
          <w:tcPr>
            <w:tcW w:w="1445" w:type="dxa"/>
          </w:tcPr>
          <w:p w14:paraId="22AC6B90" w14:textId="45BBCD2C" w:rsidR="002F6C17" w:rsidRPr="00A457E0" w:rsidRDefault="002F6C17" w:rsidP="002C1BAF">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sz w:val="24"/>
                <w:szCs w:val="24"/>
              </w:rPr>
            </w:pPr>
            <w:r w:rsidRPr="00A457E0">
              <w:rPr>
                <w:sz w:val="24"/>
                <w:szCs w:val="24"/>
              </w:rPr>
              <w:t>Facility/Site</w:t>
            </w:r>
          </w:p>
        </w:tc>
        <w:tc>
          <w:tcPr>
            <w:tcW w:w="6280" w:type="dxa"/>
          </w:tcPr>
          <w:p w14:paraId="240AFA18" w14:textId="668930F3" w:rsidR="002F6C17" w:rsidRPr="00A457E0" w:rsidRDefault="002F6C17" w:rsidP="002C1BAF">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Labor Category Description</w:t>
            </w:r>
          </w:p>
        </w:tc>
        <w:tc>
          <w:tcPr>
            <w:tcW w:w="742" w:type="dxa"/>
          </w:tcPr>
          <w:p w14:paraId="4BA73A1F" w14:textId="3DF967AC" w:rsidR="002F6C17" w:rsidRPr="00A457E0" w:rsidRDefault="002F6C17" w:rsidP="002C1BAF">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sz w:val="24"/>
                <w:szCs w:val="24"/>
              </w:rPr>
            </w:pPr>
            <w:r w:rsidRPr="00A457E0">
              <w:rPr>
                <w:sz w:val="24"/>
                <w:szCs w:val="24"/>
              </w:rPr>
              <w:t>Unit</w:t>
            </w:r>
          </w:p>
        </w:tc>
        <w:tc>
          <w:tcPr>
            <w:tcW w:w="1523" w:type="dxa"/>
          </w:tcPr>
          <w:p w14:paraId="12734C89" w14:textId="6C4BD452" w:rsidR="002F6C17" w:rsidRDefault="002F6C17" w:rsidP="002C1BAF">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b w:val="0"/>
                <w:bCs w:val="0"/>
                <w:sz w:val="24"/>
                <w:szCs w:val="24"/>
              </w:rPr>
            </w:pPr>
            <w:r w:rsidRPr="00A457E0">
              <w:rPr>
                <w:sz w:val="24"/>
                <w:szCs w:val="24"/>
              </w:rPr>
              <w:t>GSA</w:t>
            </w:r>
          </w:p>
          <w:p w14:paraId="696D83B0" w14:textId="041771BF" w:rsidR="002F6C17" w:rsidRPr="00A457E0" w:rsidRDefault="002F6C17" w:rsidP="002C1BAF">
            <w:pPr>
              <w:pStyle w:val="ListParagraph"/>
              <w:tabs>
                <w:tab w:val="left" w:pos="432"/>
              </w:tabs>
              <w:spacing w:before="2" w:line="275" w:lineRule="exact"/>
              <w:ind w:left="0" w:right="72"/>
              <w:jc w:val="center"/>
              <w:textAlignment w:val="baseline"/>
              <w:cnfStyle w:val="100000000000" w:firstRow="1" w:lastRow="0" w:firstColumn="0" w:lastColumn="0" w:oddVBand="0" w:evenVBand="0" w:oddHBand="0" w:evenHBand="0" w:firstRowFirstColumn="0" w:firstRowLastColumn="0" w:lastRowFirstColumn="0" w:lastRowLastColumn="0"/>
              <w:rPr>
                <w:sz w:val="24"/>
                <w:szCs w:val="24"/>
              </w:rPr>
            </w:pPr>
            <w:r w:rsidRPr="002C1BAF">
              <w:rPr>
                <w:sz w:val="24"/>
                <w:szCs w:val="24"/>
              </w:rPr>
              <w:t xml:space="preserve">Rate (USD) </w:t>
            </w:r>
            <w:r w:rsidRPr="00A457E0">
              <w:rPr>
                <w:sz w:val="24"/>
                <w:szCs w:val="24"/>
              </w:rPr>
              <w:t>(incl. IFF)</w:t>
            </w:r>
          </w:p>
        </w:tc>
      </w:tr>
      <w:tr w:rsidR="002F6C17" w:rsidRPr="00A457E0" w14:paraId="086B039B" w14:textId="77777777" w:rsidTr="005A4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A25A1DC" w14:textId="4A01823F"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Intern Software Engineer</w:t>
            </w:r>
          </w:p>
        </w:tc>
        <w:tc>
          <w:tcPr>
            <w:tcW w:w="1445" w:type="dxa"/>
          </w:tcPr>
          <w:p w14:paraId="00BF4CD1" w14:textId="1818B4B4"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Contractor or Government</w:t>
            </w:r>
          </w:p>
        </w:tc>
        <w:tc>
          <w:tcPr>
            <w:tcW w:w="6280" w:type="dxa"/>
          </w:tcPr>
          <w:p w14:paraId="48869530" w14:textId="22E9FC49"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40360E">
              <w:t>Works under close supervision performing software engineering assignments relative to the modification and/or development of software systems. Assists more senior engineers developing technical solutions, performing software systems functional analysis, and performing testing and evaluation activities.  Performs routine technical tasks using standard programming methods and techniques. Develops simple, coding level flow charts and associated prose from general program statement, and code-assigned segments of a program using machine and/or other program languages. Assists in developing test routines and data. Tests all codes personally produced.</w:t>
            </w:r>
          </w:p>
        </w:tc>
        <w:tc>
          <w:tcPr>
            <w:tcW w:w="742" w:type="dxa"/>
          </w:tcPr>
          <w:p w14:paraId="45F2A3E0" w14:textId="54291E91"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Hour</w:t>
            </w:r>
          </w:p>
        </w:tc>
        <w:tc>
          <w:tcPr>
            <w:tcW w:w="1523" w:type="dxa"/>
          </w:tcPr>
          <w:p w14:paraId="088599D4" w14:textId="70CD8B64" w:rsidR="002F6C17" w:rsidRPr="00A457E0" w:rsidRDefault="002F6C17" w:rsidP="002F6C17">
            <w:pPr>
              <w:pStyle w:val="ListParagraph"/>
              <w:tabs>
                <w:tab w:val="left" w:pos="432"/>
              </w:tabs>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3318C">
              <w:t>$25.41</w:t>
            </w:r>
          </w:p>
        </w:tc>
      </w:tr>
      <w:tr w:rsidR="002F6C17" w:rsidRPr="00A457E0" w14:paraId="1B497B15" w14:textId="77777777" w:rsidTr="005A4AF9">
        <w:tc>
          <w:tcPr>
            <w:cnfStyle w:val="001000000000" w:firstRow="0" w:lastRow="0" w:firstColumn="1" w:lastColumn="0" w:oddVBand="0" w:evenVBand="0" w:oddHBand="0" w:evenHBand="0" w:firstRowFirstColumn="0" w:firstRowLastColumn="0" w:lastRowFirstColumn="0" w:lastRowLastColumn="0"/>
            <w:tcW w:w="2960" w:type="dxa"/>
          </w:tcPr>
          <w:p w14:paraId="0C75FD85" w14:textId="36EE8374"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Junior Software Engineer</w:t>
            </w:r>
          </w:p>
        </w:tc>
        <w:tc>
          <w:tcPr>
            <w:tcW w:w="1445" w:type="dxa"/>
          </w:tcPr>
          <w:p w14:paraId="258B913D" w14:textId="1BD8E901"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t>Contractor or Government</w:t>
            </w:r>
          </w:p>
        </w:tc>
        <w:tc>
          <w:tcPr>
            <w:tcW w:w="6280" w:type="dxa"/>
          </w:tcPr>
          <w:p w14:paraId="66457397" w14:textId="05805397"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40360E">
              <w:t xml:space="preserve">Works under close supervision performing software systems engineering assignments relative to the modification and/or development of software systems. Assists more senior engineers defining software system requirements, developing technical solutions, performing software systems functional analysis, conducting trade </w:t>
            </w:r>
            <w:proofErr w:type="gramStart"/>
            <w:r w:rsidRPr="0040360E">
              <w:t>studies</w:t>
            </w:r>
            <w:proofErr w:type="gramEnd"/>
            <w:r w:rsidRPr="0040360E">
              <w:t xml:space="preserve"> and performing testing and evaluation activities.  Performs routine technical tasks using standard programming methods and techniques. Develops simple, coding level flow charts and associated prose from general program </w:t>
            </w:r>
            <w:r w:rsidRPr="0040360E">
              <w:lastRenderedPageBreak/>
              <w:t xml:space="preserve">statement, and code-assigned segments of a program using machine and/or other program languages. Develops test routines and data. Tests all codes personally produced, and assists in the testing of the total program, documenting, in standardized terminology, all procedures used. </w:t>
            </w:r>
          </w:p>
        </w:tc>
        <w:tc>
          <w:tcPr>
            <w:tcW w:w="742" w:type="dxa"/>
          </w:tcPr>
          <w:p w14:paraId="764F944B" w14:textId="6E163D95"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lastRenderedPageBreak/>
              <w:t>Hour</w:t>
            </w:r>
          </w:p>
        </w:tc>
        <w:tc>
          <w:tcPr>
            <w:tcW w:w="1523" w:type="dxa"/>
          </w:tcPr>
          <w:p w14:paraId="65F8F7DB" w14:textId="1D17773C" w:rsidR="002F6C17" w:rsidRPr="00A457E0" w:rsidRDefault="002F6C17" w:rsidP="002F6C17">
            <w:pPr>
              <w:pStyle w:val="ListParagraph"/>
              <w:tabs>
                <w:tab w:val="left" w:pos="432"/>
              </w:tabs>
              <w:spacing w:before="2" w:line="275" w:lineRule="exact"/>
              <w:ind w:left="0" w:right="72"/>
              <w:jc w:val="center"/>
              <w:textAlignment w:val="baseline"/>
              <w:cnfStyle w:val="000000000000" w:firstRow="0" w:lastRow="0" w:firstColumn="0" w:lastColumn="0" w:oddVBand="0" w:evenVBand="0" w:oddHBand="0" w:evenHBand="0" w:firstRowFirstColumn="0" w:firstRowLastColumn="0" w:lastRowFirstColumn="0" w:lastRowLastColumn="0"/>
            </w:pPr>
            <w:r w:rsidRPr="0043318C">
              <w:t>$69.79</w:t>
            </w:r>
          </w:p>
        </w:tc>
      </w:tr>
      <w:tr w:rsidR="002F6C17" w:rsidRPr="00A457E0" w14:paraId="035D3582" w14:textId="77777777" w:rsidTr="005A4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6D038508" w14:textId="7735C770"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Mid-Level Software Engineer</w:t>
            </w:r>
          </w:p>
        </w:tc>
        <w:tc>
          <w:tcPr>
            <w:tcW w:w="1445" w:type="dxa"/>
          </w:tcPr>
          <w:p w14:paraId="3B136AC9" w14:textId="2EE6A2C5"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Contractor or Government</w:t>
            </w:r>
          </w:p>
        </w:tc>
        <w:tc>
          <w:tcPr>
            <w:tcW w:w="6280" w:type="dxa"/>
          </w:tcPr>
          <w:p w14:paraId="1B97CFB3" w14:textId="27137DE1"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40360E">
              <w:t xml:space="preserve">Responsible for performing technical planning, software systems integration, verification and validation, cost and risk, and supportability and effectiveness for software systems. Performs systems engineering effort to transform an operational need or statement of deficiency into a description of system requirements and a preferred system configuration; and the technical planning and control effort for planning, monitoring, measuring, evaluating, </w:t>
            </w:r>
            <w:proofErr w:type="gramStart"/>
            <w:r w:rsidRPr="0040360E">
              <w:t>directing</w:t>
            </w:r>
            <w:proofErr w:type="gramEnd"/>
            <w:r w:rsidRPr="0040360E">
              <w:t xml:space="preserve"> and re-planning the management of the technical program. </w:t>
            </w:r>
          </w:p>
        </w:tc>
        <w:tc>
          <w:tcPr>
            <w:tcW w:w="742" w:type="dxa"/>
          </w:tcPr>
          <w:p w14:paraId="72F463A1" w14:textId="11704871"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Hour</w:t>
            </w:r>
          </w:p>
        </w:tc>
        <w:tc>
          <w:tcPr>
            <w:tcW w:w="1523" w:type="dxa"/>
          </w:tcPr>
          <w:p w14:paraId="249F03B0" w14:textId="1E5221EC" w:rsidR="002F6C17" w:rsidRPr="00A457E0" w:rsidRDefault="002F6C17" w:rsidP="002F6C17">
            <w:pPr>
              <w:pStyle w:val="ListParagraph"/>
              <w:tabs>
                <w:tab w:val="left" w:pos="432"/>
              </w:tabs>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3318C">
              <w:t>$89.75</w:t>
            </w:r>
          </w:p>
        </w:tc>
      </w:tr>
      <w:tr w:rsidR="002F6C17" w:rsidRPr="00A457E0" w14:paraId="7EECBF4A" w14:textId="77777777" w:rsidTr="005A4AF9">
        <w:tc>
          <w:tcPr>
            <w:cnfStyle w:val="001000000000" w:firstRow="0" w:lastRow="0" w:firstColumn="1" w:lastColumn="0" w:oddVBand="0" w:evenVBand="0" w:oddHBand="0" w:evenHBand="0" w:firstRowFirstColumn="0" w:firstRowLastColumn="0" w:lastRowFirstColumn="0" w:lastRowLastColumn="0"/>
            <w:tcW w:w="2960" w:type="dxa"/>
          </w:tcPr>
          <w:p w14:paraId="29DA630B" w14:textId="65310CC5"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Senior Software Engineer</w:t>
            </w:r>
          </w:p>
        </w:tc>
        <w:tc>
          <w:tcPr>
            <w:tcW w:w="1445" w:type="dxa"/>
          </w:tcPr>
          <w:p w14:paraId="3A1653EB" w14:textId="51AC2BC1"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t>Contractor or Government</w:t>
            </w:r>
          </w:p>
        </w:tc>
        <w:tc>
          <w:tcPr>
            <w:tcW w:w="6280" w:type="dxa"/>
          </w:tcPr>
          <w:p w14:paraId="073BC654" w14:textId="04F2BCF9"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40360E">
              <w:t xml:space="preserve">Responsible for performing technical planning, software systems integration, verification and validation, cost and risk, and supportability and effectiveness for software systems. Performs systems engineering effort to transform an operational need or statement of deficiency into a description of system requirements and a preferred system configuration; and the technical planning and control effort for planning, monitoring, measuring, evaluating, </w:t>
            </w:r>
            <w:proofErr w:type="gramStart"/>
            <w:r w:rsidRPr="0040360E">
              <w:t>directing</w:t>
            </w:r>
            <w:proofErr w:type="gramEnd"/>
            <w:r w:rsidRPr="0040360E">
              <w:t xml:space="preserve"> and re-planning the management of the technical program.</w:t>
            </w:r>
            <w:r w:rsidR="005A4AF9">
              <w:t xml:space="preserve"> </w:t>
            </w:r>
            <w:r w:rsidRPr="0040360E">
              <w:t xml:space="preserve">Manages technical teams in software development, implementation, methodology design and execution, and distributed and multi-tier development and operations environments.  Oversees the preparation, </w:t>
            </w:r>
            <w:proofErr w:type="gramStart"/>
            <w:r w:rsidRPr="0040360E">
              <w:t>presentation</w:t>
            </w:r>
            <w:proofErr w:type="gramEnd"/>
            <w:r w:rsidRPr="0040360E">
              <w:t xml:space="preserve"> and follow-up of major projects. Establishes operational objectives and assignments and may delegate assignments to subordinate staff. Objectives are reviewed by senior management to determine success of operation. Establishes and recommends changes to policies or processes that affect organization</w:t>
            </w:r>
          </w:p>
        </w:tc>
        <w:tc>
          <w:tcPr>
            <w:tcW w:w="742" w:type="dxa"/>
          </w:tcPr>
          <w:p w14:paraId="059E3DAF" w14:textId="2A07C5CB"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t>Hour</w:t>
            </w:r>
          </w:p>
        </w:tc>
        <w:tc>
          <w:tcPr>
            <w:tcW w:w="1523" w:type="dxa"/>
          </w:tcPr>
          <w:p w14:paraId="22B117DA" w14:textId="2FFDC75D" w:rsidR="002F6C17" w:rsidRPr="00A457E0" w:rsidRDefault="002F6C17" w:rsidP="002F6C17">
            <w:pPr>
              <w:pStyle w:val="ListParagraph"/>
              <w:tabs>
                <w:tab w:val="left" w:pos="432"/>
              </w:tabs>
              <w:spacing w:before="2" w:line="275" w:lineRule="exact"/>
              <w:ind w:left="0" w:right="72"/>
              <w:jc w:val="center"/>
              <w:textAlignment w:val="baseline"/>
              <w:cnfStyle w:val="000000000000" w:firstRow="0" w:lastRow="0" w:firstColumn="0" w:lastColumn="0" w:oddVBand="0" w:evenVBand="0" w:oddHBand="0" w:evenHBand="0" w:firstRowFirstColumn="0" w:firstRowLastColumn="0" w:lastRowFirstColumn="0" w:lastRowLastColumn="0"/>
            </w:pPr>
            <w:r w:rsidRPr="0043318C">
              <w:t>$125.58</w:t>
            </w:r>
          </w:p>
        </w:tc>
      </w:tr>
      <w:tr w:rsidR="002F6C17" w:rsidRPr="00A457E0" w14:paraId="2F79D7D9" w14:textId="77777777" w:rsidTr="005A4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6FF3EE76" w14:textId="25C3CFCA"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Principal Software Architect</w:t>
            </w:r>
          </w:p>
        </w:tc>
        <w:tc>
          <w:tcPr>
            <w:tcW w:w="1445" w:type="dxa"/>
          </w:tcPr>
          <w:p w14:paraId="7C101998" w14:textId="2BE64426"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Contractor or Government</w:t>
            </w:r>
          </w:p>
        </w:tc>
        <w:tc>
          <w:tcPr>
            <w:tcW w:w="6280" w:type="dxa"/>
          </w:tcPr>
          <w:p w14:paraId="3F770460" w14:textId="38F333E5"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40360E">
              <w:t xml:space="preserve">Technical software manager to provide software development management and coordination to a team of software and systems </w:t>
            </w:r>
            <w:r w:rsidRPr="0040360E">
              <w:lastRenderedPageBreak/>
              <w:t>engineers engaged in full lifecycle software engineering effort. Tasks will include managing technical staff, issuing task assignments, schedule updates, resource management, requirements analysis, requirements allocation and verification of compliance, establishing plans and procedures, collecting work package status, updating weekly and monthly progress tracking tools, reviewing work products, authoring development environment documentation, coordinating configuration management and quality assurance efforts, ensure Cybersecurity compliance for product baseline, and assisting the Program Manager in program administration tasks as necessary.</w:t>
            </w:r>
          </w:p>
        </w:tc>
        <w:tc>
          <w:tcPr>
            <w:tcW w:w="742" w:type="dxa"/>
          </w:tcPr>
          <w:p w14:paraId="10B2CD24" w14:textId="1B34463B"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lastRenderedPageBreak/>
              <w:t>Hour</w:t>
            </w:r>
          </w:p>
        </w:tc>
        <w:tc>
          <w:tcPr>
            <w:tcW w:w="1523" w:type="dxa"/>
          </w:tcPr>
          <w:p w14:paraId="3674875D" w14:textId="718BA82A" w:rsidR="002F6C17" w:rsidRPr="00A457E0" w:rsidRDefault="002F6C17" w:rsidP="002F6C17">
            <w:pPr>
              <w:pStyle w:val="ListParagraph"/>
              <w:tabs>
                <w:tab w:val="left" w:pos="432"/>
              </w:tabs>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3318C">
              <w:t>$146.80</w:t>
            </w:r>
          </w:p>
        </w:tc>
      </w:tr>
      <w:tr w:rsidR="002F6C17" w:rsidRPr="00A457E0" w14:paraId="73A85F1C" w14:textId="77777777" w:rsidTr="005A4AF9">
        <w:tc>
          <w:tcPr>
            <w:cnfStyle w:val="001000000000" w:firstRow="0" w:lastRow="0" w:firstColumn="1" w:lastColumn="0" w:oddVBand="0" w:evenVBand="0" w:oddHBand="0" w:evenHBand="0" w:firstRowFirstColumn="0" w:firstRowLastColumn="0" w:lastRowFirstColumn="0" w:lastRowLastColumn="0"/>
            <w:tcW w:w="2960" w:type="dxa"/>
          </w:tcPr>
          <w:p w14:paraId="17388A1C" w14:textId="64073346"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Information Technology Specialist</w:t>
            </w:r>
          </w:p>
        </w:tc>
        <w:tc>
          <w:tcPr>
            <w:tcW w:w="1445" w:type="dxa"/>
          </w:tcPr>
          <w:p w14:paraId="6F171282" w14:textId="0C57516B"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t>Contractor or Government</w:t>
            </w:r>
          </w:p>
        </w:tc>
        <w:tc>
          <w:tcPr>
            <w:tcW w:w="6280" w:type="dxa"/>
          </w:tcPr>
          <w:p w14:paraId="2AEE4A17" w14:textId="651AB327"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40360E">
              <w:t>Manages information technology needs. Implements and maintains IT solutions. Ensures proper functioning of information processing systems and oversees necessary upgrades. Helps business and product operations effectively utilize information systems to improve their efficiency. Ensures computer equipment, hardware, and software are updated to meet needs.</w:t>
            </w:r>
          </w:p>
        </w:tc>
        <w:tc>
          <w:tcPr>
            <w:tcW w:w="742" w:type="dxa"/>
          </w:tcPr>
          <w:p w14:paraId="632E0A39" w14:textId="53EFA087" w:rsidR="002F6C17" w:rsidRPr="00A457E0" w:rsidRDefault="002F6C17" w:rsidP="002F6C17">
            <w:pPr>
              <w:pStyle w:val="ListParagraph"/>
              <w:tabs>
                <w:tab w:val="left" w:pos="432"/>
              </w:tabs>
              <w:spacing w:before="2" w:line="275" w:lineRule="exact"/>
              <w:ind w:left="0" w:right="72"/>
              <w:textAlignment w:val="baseline"/>
              <w:cnfStyle w:val="000000000000" w:firstRow="0" w:lastRow="0" w:firstColumn="0" w:lastColumn="0" w:oddVBand="0" w:evenVBand="0" w:oddHBand="0" w:evenHBand="0" w:firstRowFirstColumn="0" w:firstRowLastColumn="0" w:lastRowFirstColumn="0" w:lastRowLastColumn="0"/>
            </w:pPr>
            <w:r w:rsidRPr="00A457E0">
              <w:t>Hour</w:t>
            </w:r>
          </w:p>
        </w:tc>
        <w:tc>
          <w:tcPr>
            <w:tcW w:w="1523" w:type="dxa"/>
          </w:tcPr>
          <w:p w14:paraId="784B166E" w14:textId="65EF1EB0" w:rsidR="002F6C17" w:rsidRPr="00A457E0" w:rsidRDefault="002F6C17" w:rsidP="002F6C17">
            <w:pPr>
              <w:pStyle w:val="ListParagraph"/>
              <w:tabs>
                <w:tab w:val="left" w:pos="432"/>
              </w:tabs>
              <w:spacing w:before="2" w:line="275" w:lineRule="exact"/>
              <w:ind w:left="0" w:right="72"/>
              <w:jc w:val="center"/>
              <w:textAlignment w:val="baseline"/>
              <w:cnfStyle w:val="000000000000" w:firstRow="0" w:lastRow="0" w:firstColumn="0" w:lastColumn="0" w:oddVBand="0" w:evenVBand="0" w:oddHBand="0" w:evenHBand="0" w:firstRowFirstColumn="0" w:firstRowLastColumn="0" w:lastRowFirstColumn="0" w:lastRowLastColumn="0"/>
            </w:pPr>
            <w:r w:rsidRPr="0043318C">
              <w:t>$107.13</w:t>
            </w:r>
          </w:p>
        </w:tc>
      </w:tr>
      <w:tr w:rsidR="002F6C17" w:rsidRPr="00A457E0" w14:paraId="64DB91E4" w14:textId="77777777" w:rsidTr="005A4A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54F74B58" w14:textId="0346FBCB" w:rsidR="002F6C17" w:rsidRPr="00A457E0" w:rsidRDefault="002F6C17" w:rsidP="005A4AF9">
            <w:pPr>
              <w:pStyle w:val="ListParagraph"/>
              <w:tabs>
                <w:tab w:val="left" w:pos="432"/>
              </w:tabs>
              <w:spacing w:before="2" w:line="275" w:lineRule="exact"/>
              <w:ind w:left="0" w:right="72"/>
              <w:textAlignment w:val="baseline"/>
            </w:pPr>
            <w:r w:rsidRPr="00A457E0">
              <w:rPr>
                <w:color w:val="000000"/>
              </w:rPr>
              <w:t>Program Director</w:t>
            </w:r>
          </w:p>
        </w:tc>
        <w:tc>
          <w:tcPr>
            <w:tcW w:w="1445" w:type="dxa"/>
          </w:tcPr>
          <w:p w14:paraId="2E124F8E" w14:textId="1FC995EA"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Contractor</w:t>
            </w:r>
          </w:p>
        </w:tc>
        <w:tc>
          <w:tcPr>
            <w:tcW w:w="6280" w:type="dxa"/>
          </w:tcPr>
          <w:p w14:paraId="2E5BFB61" w14:textId="4C57CCA3"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40360E">
              <w:t>Performs day-to-day administrative management of contract support operations, coordinating multiple projects and groups of personnel at multiple locations. Organizes, directs, and coordinates the planning and production of contract support activities. Establishes and alters (as necessary) corporate management structure to direct effective contract support activities. Designs and enforces quality control programs.</w:t>
            </w:r>
          </w:p>
        </w:tc>
        <w:tc>
          <w:tcPr>
            <w:tcW w:w="742" w:type="dxa"/>
          </w:tcPr>
          <w:p w14:paraId="0F82B33C" w14:textId="129D0F2D" w:rsidR="002F6C17" w:rsidRPr="00A457E0" w:rsidRDefault="002F6C17" w:rsidP="002F6C17">
            <w:pPr>
              <w:pStyle w:val="ListParagraph"/>
              <w:tabs>
                <w:tab w:val="left" w:pos="432"/>
              </w:tabs>
              <w:spacing w:before="2" w:line="275" w:lineRule="exact"/>
              <w:ind w:left="0" w:right="72"/>
              <w:textAlignment w:val="baseline"/>
              <w:cnfStyle w:val="000000100000" w:firstRow="0" w:lastRow="0" w:firstColumn="0" w:lastColumn="0" w:oddVBand="0" w:evenVBand="0" w:oddHBand="1" w:evenHBand="0" w:firstRowFirstColumn="0" w:firstRowLastColumn="0" w:lastRowFirstColumn="0" w:lastRowLastColumn="0"/>
            </w:pPr>
            <w:r w:rsidRPr="00A457E0">
              <w:t>Hour</w:t>
            </w:r>
          </w:p>
        </w:tc>
        <w:tc>
          <w:tcPr>
            <w:tcW w:w="1523" w:type="dxa"/>
          </w:tcPr>
          <w:p w14:paraId="2422C490" w14:textId="4003F89C" w:rsidR="002F6C17" w:rsidRPr="00A457E0" w:rsidRDefault="002F6C17" w:rsidP="002F6C17">
            <w:pPr>
              <w:pStyle w:val="ListParagraph"/>
              <w:tabs>
                <w:tab w:val="left" w:pos="432"/>
              </w:tabs>
              <w:spacing w:before="2" w:line="275" w:lineRule="exact"/>
              <w:ind w:left="0" w:right="72"/>
              <w:jc w:val="center"/>
              <w:textAlignment w:val="baseline"/>
              <w:cnfStyle w:val="000000100000" w:firstRow="0" w:lastRow="0" w:firstColumn="0" w:lastColumn="0" w:oddVBand="0" w:evenVBand="0" w:oddHBand="1" w:evenHBand="0" w:firstRowFirstColumn="0" w:firstRowLastColumn="0" w:lastRowFirstColumn="0" w:lastRowLastColumn="0"/>
            </w:pPr>
            <w:r w:rsidRPr="0043318C">
              <w:t>$143.49</w:t>
            </w:r>
          </w:p>
        </w:tc>
      </w:tr>
    </w:tbl>
    <w:p w14:paraId="6222937D" w14:textId="458298FF" w:rsidR="00C2779A" w:rsidRDefault="00C2779A" w:rsidP="00C2779A">
      <w:pPr>
        <w:pStyle w:val="ListParagraph"/>
        <w:tabs>
          <w:tab w:val="left" w:pos="432"/>
        </w:tabs>
        <w:spacing w:before="2" w:line="275" w:lineRule="exact"/>
        <w:ind w:left="0" w:right="72"/>
        <w:textAlignment w:val="baseline"/>
      </w:pPr>
    </w:p>
    <w:sectPr w:rsidR="00C2779A" w:rsidSect="00D3217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63BA" w14:textId="77777777" w:rsidR="007F004C" w:rsidRDefault="007F004C" w:rsidP="00D32176">
      <w:r>
        <w:separator/>
      </w:r>
    </w:p>
  </w:endnote>
  <w:endnote w:type="continuationSeparator" w:id="0">
    <w:p w14:paraId="47C02A17" w14:textId="77777777" w:rsidR="007F004C" w:rsidRDefault="007F004C" w:rsidP="00D3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A7A9" w14:textId="77777777" w:rsidR="007F004C" w:rsidRDefault="007F004C" w:rsidP="00D32176">
      <w:r>
        <w:separator/>
      </w:r>
    </w:p>
  </w:footnote>
  <w:footnote w:type="continuationSeparator" w:id="0">
    <w:p w14:paraId="30393EEA" w14:textId="77777777" w:rsidR="007F004C" w:rsidRDefault="007F004C" w:rsidP="00D3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28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7"/>
      <w:gridCol w:w="5972"/>
      <w:gridCol w:w="3541"/>
    </w:tblGrid>
    <w:tr w:rsidR="0082641A" w:rsidRPr="00E25ADD" w14:paraId="52898B86" w14:textId="77777777" w:rsidTr="0019577D">
      <w:trPr>
        <w:trHeight w:val="534"/>
      </w:trPr>
      <w:tc>
        <w:tcPr>
          <w:tcW w:w="3357" w:type="dxa"/>
        </w:tcPr>
        <w:p w14:paraId="4BFA56D9" w14:textId="26991C3B" w:rsidR="0082641A" w:rsidRPr="00E25ADD" w:rsidRDefault="0082641A" w:rsidP="0082641A">
          <w:pPr>
            <w:tabs>
              <w:tab w:val="center" w:pos="4680"/>
              <w:tab w:val="right" w:pos="9360"/>
            </w:tabs>
            <w:jc w:val="center"/>
            <w:rPr>
              <w:rFonts w:asciiTheme="majorHAnsi" w:eastAsiaTheme="majorEastAsia" w:hAnsiTheme="majorHAnsi" w:cstheme="majorBidi"/>
              <w:sz w:val="20"/>
              <w:szCs w:val="20"/>
            </w:rPr>
          </w:pPr>
          <w:r w:rsidRPr="00E25ADD">
            <w:rPr>
              <w:noProof/>
              <w:sz w:val="20"/>
              <w:szCs w:val="20"/>
            </w:rPr>
            <w:drawing>
              <wp:inline distT="0" distB="0" distL="0" distR="0" wp14:anchorId="3E488B84" wp14:editId="001D2CEF">
                <wp:extent cx="1209675" cy="404811"/>
                <wp:effectExtent l="0" t="0" r="0" b="0"/>
                <wp:docPr id="13" name="Picture 13" descr="Dignitas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gnitas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430" cy="424808"/>
                        </a:xfrm>
                        <a:prstGeom prst="rect">
                          <a:avLst/>
                        </a:prstGeom>
                        <a:noFill/>
                        <a:ln>
                          <a:noFill/>
                        </a:ln>
                      </pic:spPr>
                    </pic:pic>
                  </a:graphicData>
                </a:graphic>
              </wp:inline>
            </w:drawing>
          </w:r>
        </w:p>
      </w:tc>
      <w:tc>
        <w:tcPr>
          <w:tcW w:w="5972" w:type="dxa"/>
          <w:vAlign w:val="center"/>
        </w:tcPr>
        <w:p w14:paraId="6799CAC3" w14:textId="64D9A1BB" w:rsidR="0082641A" w:rsidRPr="00543E0D" w:rsidRDefault="0082641A" w:rsidP="00543E0D">
          <w:pPr>
            <w:tabs>
              <w:tab w:val="center" w:pos="4680"/>
              <w:tab w:val="right" w:pos="9360"/>
            </w:tabs>
            <w:jc w:val="center"/>
            <w:rPr>
              <w:rFonts w:eastAsiaTheme="majorEastAsia" w:cstheme="majorBidi"/>
              <w:color w:val="404040" w:themeColor="text1" w:themeTint="BF"/>
              <w:sz w:val="24"/>
              <w:szCs w:val="24"/>
            </w:rPr>
          </w:pPr>
        </w:p>
      </w:tc>
      <w:tc>
        <w:tcPr>
          <w:tcW w:w="3541" w:type="dxa"/>
          <w:vAlign w:val="center"/>
        </w:tcPr>
        <w:p w14:paraId="120485B1" w14:textId="5D56C53D" w:rsidR="0082641A" w:rsidRPr="00543E0D" w:rsidRDefault="0082641A" w:rsidP="001255C2">
          <w:pPr>
            <w:tabs>
              <w:tab w:val="center" w:pos="4680"/>
              <w:tab w:val="right" w:pos="9360"/>
            </w:tabs>
            <w:jc w:val="center"/>
            <w:rPr>
              <w:rFonts w:eastAsiaTheme="majorEastAsia" w:cstheme="majorBidi"/>
              <w:color w:val="404040" w:themeColor="text1" w:themeTint="BF"/>
              <w:sz w:val="24"/>
              <w:szCs w:val="24"/>
            </w:rPr>
          </w:pPr>
        </w:p>
      </w:tc>
    </w:tr>
  </w:tbl>
  <w:p w14:paraId="6B809106" w14:textId="77777777" w:rsidR="0082641A" w:rsidRDefault="00826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0"/>
    <w:multiLevelType w:val="hybridMultilevel"/>
    <w:tmpl w:val="184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4C82"/>
    <w:multiLevelType w:val="hybridMultilevel"/>
    <w:tmpl w:val="96720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4FA0"/>
    <w:multiLevelType w:val="multilevel"/>
    <w:tmpl w:val="513245B8"/>
    <w:lvl w:ilvl="0">
      <w:start w:val="1"/>
      <w:numFmt w:val="decimal"/>
      <w:lvlText w:val="%1."/>
      <w:lvlJc w:val="left"/>
      <w:pPr>
        <w:tabs>
          <w:tab w:val="left" w:pos="810"/>
        </w:tabs>
      </w:pPr>
      <w:rPr>
        <w:rFonts w:ascii="Times New Roman" w:hAnsi="Times New Roman" w:hint="default"/>
        <w:b w:val="0"/>
        <w:i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5F465C"/>
    <w:multiLevelType w:val="hybridMultilevel"/>
    <w:tmpl w:val="EC10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76"/>
    <w:rsid w:val="00003BB2"/>
    <w:rsid w:val="000062BE"/>
    <w:rsid w:val="0002573A"/>
    <w:rsid w:val="00026CF2"/>
    <w:rsid w:val="00044BB8"/>
    <w:rsid w:val="00065CBA"/>
    <w:rsid w:val="000B4AF0"/>
    <w:rsid w:val="000F0F77"/>
    <w:rsid w:val="0017002B"/>
    <w:rsid w:val="0019577D"/>
    <w:rsid w:val="00196E71"/>
    <w:rsid w:val="001B64C0"/>
    <w:rsid w:val="001D6280"/>
    <w:rsid w:val="001D71CE"/>
    <w:rsid w:val="001D7B76"/>
    <w:rsid w:val="001E516F"/>
    <w:rsid w:val="0021652D"/>
    <w:rsid w:val="00235437"/>
    <w:rsid w:val="00250848"/>
    <w:rsid w:val="002C1BAF"/>
    <w:rsid w:val="002C7F27"/>
    <w:rsid w:val="002D5E4B"/>
    <w:rsid w:val="002E1045"/>
    <w:rsid w:val="002F6C17"/>
    <w:rsid w:val="003119B8"/>
    <w:rsid w:val="003560D6"/>
    <w:rsid w:val="003605AF"/>
    <w:rsid w:val="00387910"/>
    <w:rsid w:val="0039579B"/>
    <w:rsid w:val="003B3952"/>
    <w:rsid w:val="003C29DD"/>
    <w:rsid w:val="003E7214"/>
    <w:rsid w:val="00402FB7"/>
    <w:rsid w:val="00411A51"/>
    <w:rsid w:val="00415B29"/>
    <w:rsid w:val="004314D9"/>
    <w:rsid w:val="004379E6"/>
    <w:rsid w:val="00455F29"/>
    <w:rsid w:val="00470C98"/>
    <w:rsid w:val="00472EDE"/>
    <w:rsid w:val="00497766"/>
    <w:rsid w:val="004A6888"/>
    <w:rsid w:val="004F7E00"/>
    <w:rsid w:val="00507B08"/>
    <w:rsid w:val="00523602"/>
    <w:rsid w:val="0053118E"/>
    <w:rsid w:val="005351E9"/>
    <w:rsid w:val="0053624D"/>
    <w:rsid w:val="00543E0D"/>
    <w:rsid w:val="00571DC6"/>
    <w:rsid w:val="00582D56"/>
    <w:rsid w:val="00590564"/>
    <w:rsid w:val="005A4AF9"/>
    <w:rsid w:val="005D0A74"/>
    <w:rsid w:val="005E345C"/>
    <w:rsid w:val="0060123F"/>
    <w:rsid w:val="00607C1A"/>
    <w:rsid w:val="00624C6A"/>
    <w:rsid w:val="006462BD"/>
    <w:rsid w:val="0066785C"/>
    <w:rsid w:val="006752A0"/>
    <w:rsid w:val="00675D53"/>
    <w:rsid w:val="00682580"/>
    <w:rsid w:val="006A4F3D"/>
    <w:rsid w:val="006E4296"/>
    <w:rsid w:val="0071411F"/>
    <w:rsid w:val="00752EEC"/>
    <w:rsid w:val="0077697D"/>
    <w:rsid w:val="00794DBF"/>
    <w:rsid w:val="007F004C"/>
    <w:rsid w:val="00825C1A"/>
    <w:rsid w:val="0082641A"/>
    <w:rsid w:val="008368A6"/>
    <w:rsid w:val="0083787C"/>
    <w:rsid w:val="0089182F"/>
    <w:rsid w:val="008A2919"/>
    <w:rsid w:val="008B2D97"/>
    <w:rsid w:val="008F6F1E"/>
    <w:rsid w:val="009024B4"/>
    <w:rsid w:val="00931291"/>
    <w:rsid w:val="00942EA5"/>
    <w:rsid w:val="00944496"/>
    <w:rsid w:val="009640C4"/>
    <w:rsid w:val="00982AF3"/>
    <w:rsid w:val="00983D1E"/>
    <w:rsid w:val="009B6593"/>
    <w:rsid w:val="009D1420"/>
    <w:rsid w:val="00A1706A"/>
    <w:rsid w:val="00A277B8"/>
    <w:rsid w:val="00A42157"/>
    <w:rsid w:val="00A457E0"/>
    <w:rsid w:val="00A94E8D"/>
    <w:rsid w:val="00AD1244"/>
    <w:rsid w:val="00B4191A"/>
    <w:rsid w:val="00B44A37"/>
    <w:rsid w:val="00B56513"/>
    <w:rsid w:val="00B6117B"/>
    <w:rsid w:val="00B64741"/>
    <w:rsid w:val="00B72E58"/>
    <w:rsid w:val="00B80EB0"/>
    <w:rsid w:val="00B83DC1"/>
    <w:rsid w:val="00BA604F"/>
    <w:rsid w:val="00BB4081"/>
    <w:rsid w:val="00BF29ED"/>
    <w:rsid w:val="00C130DE"/>
    <w:rsid w:val="00C14913"/>
    <w:rsid w:val="00C2016B"/>
    <w:rsid w:val="00C2183D"/>
    <w:rsid w:val="00C2779A"/>
    <w:rsid w:val="00C561FA"/>
    <w:rsid w:val="00C575A3"/>
    <w:rsid w:val="00C607D6"/>
    <w:rsid w:val="00C93CCE"/>
    <w:rsid w:val="00CB577F"/>
    <w:rsid w:val="00D05BFB"/>
    <w:rsid w:val="00D07661"/>
    <w:rsid w:val="00D32176"/>
    <w:rsid w:val="00D539C5"/>
    <w:rsid w:val="00D6069D"/>
    <w:rsid w:val="00D8732D"/>
    <w:rsid w:val="00DD5065"/>
    <w:rsid w:val="00DD6AFF"/>
    <w:rsid w:val="00DF41E5"/>
    <w:rsid w:val="00E05CF6"/>
    <w:rsid w:val="00E15145"/>
    <w:rsid w:val="00E20BF9"/>
    <w:rsid w:val="00E6533D"/>
    <w:rsid w:val="00E669CC"/>
    <w:rsid w:val="00E73BA8"/>
    <w:rsid w:val="00E75CC5"/>
    <w:rsid w:val="00EE74B0"/>
    <w:rsid w:val="00EF76B1"/>
    <w:rsid w:val="00F266DA"/>
    <w:rsid w:val="00F406BE"/>
    <w:rsid w:val="00F859D7"/>
    <w:rsid w:val="00FB6AFD"/>
    <w:rsid w:val="00FB78F9"/>
    <w:rsid w:val="00FC006B"/>
    <w:rsid w:val="00FC2647"/>
    <w:rsid w:val="00FD6A8F"/>
    <w:rsid w:val="00FF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C59A2"/>
  <w15:chartTrackingRefBased/>
  <w15:docId w15:val="{87B7ABC4-C2AC-4719-9AA4-D8B1F376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76"/>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76"/>
    <w:rPr>
      <w:rFonts w:ascii="Segoe UI" w:hAnsi="Segoe UI" w:cs="Segoe UI"/>
      <w:sz w:val="18"/>
      <w:szCs w:val="18"/>
    </w:rPr>
  </w:style>
  <w:style w:type="character" w:styleId="Hyperlink">
    <w:name w:val="Hyperlink"/>
    <w:basedOn w:val="DefaultParagraphFont"/>
    <w:uiPriority w:val="99"/>
    <w:unhideWhenUsed/>
    <w:rsid w:val="00D32176"/>
    <w:rPr>
      <w:color w:val="0000FF"/>
      <w:u w:val="single"/>
    </w:rPr>
  </w:style>
  <w:style w:type="paragraph" w:styleId="Header">
    <w:name w:val="header"/>
    <w:basedOn w:val="Normal"/>
    <w:link w:val="HeaderChar"/>
    <w:uiPriority w:val="99"/>
    <w:unhideWhenUsed/>
    <w:rsid w:val="00D32176"/>
    <w:pPr>
      <w:tabs>
        <w:tab w:val="center" w:pos="4680"/>
        <w:tab w:val="right" w:pos="9360"/>
      </w:tabs>
    </w:pPr>
  </w:style>
  <w:style w:type="character" w:customStyle="1" w:styleId="HeaderChar">
    <w:name w:val="Header Char"/>
    <w:basedOn w:val="DefaultParagraphFont"/>
    <w:link w:val="Header"/>
    <w:uiPriority w:val="99"/>
    <w:rsid w:val="00D32176"/>
    <w:rPr>
      <w:rFonts w:ascii="Times New Roman" w:eastAsia="PMingLiU" w:hAnsi="Times New Roman" w:cs="Times New Roman"/>
    </w:rPr>
  </w:style>
  <w:style w:type="table" w:customStyle="1" w:styleId="TableGrid2">
    <w:name w:val="Table Grid2"/>
    <w:basedOn w:val="TableNormal"/>
    <w:next w:val="TableGrid"/>
    <w:uiPriority w:val="39"/>
    <w:rsid w:val="00D3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2176"/>
    <w:pPr>
      <w:tabs>
        <w:tab w:val="center" w:pos="4680"/>
        <w:tab w:val="right" w:pos="9360"/>
      </w:tabs>
    </w:pPr>
  </w:style>
  <w:style w:type="character" w:customStyle="1" w:styleId="FooterChar">
    <w:name w:val="Footer Char"/>
    <w:basedOn w:val="DefaultParagraphFont"/>
    <w:link w:val="Footer"/>
    <w:uiPriority w:val="99"/>
    <w:rsid w:val="00D32176"/>
    <w:rPr>
      <w:rFonts w:ascii="Times New Roman" w:eastAsia="PMingLiU" w:hAnsi="Times New Roman" w:cs="Times New Roman"/>
    </w:rPr>
  </w:style>
  <w:style w:type="paragraph" w:styleId="ListParagraph">
    <w:name w:val="List Paragraph"/>
    <w:basedOn w:val="Normal"/>
    <w:uiPriority w:val="34"/>
    <w:qFormat/>
    <w:rsid w:val="00D32176"/>
    <w:pPr>
      <w:ind w:left="720"/>
      <w:contextualSpacing/>
    </w:pPr>
  </w:style>
  <w:style w:type="character" w:styleId="CommentReference">
    <w:name w:val="annotation reference"/>
    <w:basedOn w:val="DefaultParagraphFont"/>
    <w:uiPriority w:val="99"/>
    <w:semiHidden/>
    <w:unhideWhenUsed/>
    <w:rsid w:val="00D32176"/>
    <w:rPr>
      <w:sz w:val="16"/>
      <w:szCs w:val="16"/>
    </w:rPr>
  </w:style>
  <w:style w:type="paragraph" w:styleId="CommentText">
    <w:name w:val="annotation text"/>
    <w:basedOn w:val="Normal"/>
    <w:link w:val="CommentTextChar"/>
    <w:uiPriority w:val="99"/>
    <w:semiHidden/>
    <w:unhideWhenUsed/>
    <w:rsid w:val="00D32176"/>
    <w:pPr>
      <w:spacing w:after="12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32176"/>
    <w:rPr>
      <w:rFonts w:ascii="Times New Roman" w:hAnsi="Times New Roman"/>
      <w:sz w:val="20"/>
      <w:szCs w:val="20"/>
    </w:rPr>
  </w:style>
  <w:style w:type="table" w:customStyle="1" w:styleId="TableGrid1">
    <w:name w:val="Table Grid1"/>
    <w:basedOn w:val="TableNormal"/>
    <w:next w:val="TableGrid"/>
    <w:uiPriority w:val="39"/>
    <w:rsid w:val="00360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183D"/>
    <w:pPr>
      <w:spacing w:after="0"/>
    </w:pPr>
    <w:rPr>
      <w:rFonts w:eastAsia="PMingLiU" w:cs="Times New Roman"/>
      <w:b/>
      <w:bCs/>
    </w:rPr>
  </w:style>
  <w:style w:type="character" w:customStyle="1" w:styleId="CommentSubjectChar">
    <w:name w:val="Comment Subject Char"/>
    <w:basedOn w:val="CommentTextChar"/>
    <w:link w:val="CommentSubject"/>
    <w:uiPriority w:val="99"/>
    <w:semiHidden/>
    <w:rsid w:val="00C2183D"/>
    <w:rPr>
      <w:rFonts w:ascii="Times New Roman" w:eastAsia="PMingLiU" w:hAnsi="Times New Roman" w:cs="Times New Roman"/>
      <w:b/>
      <w:bCs/>
      <w:sz w:val="20"/>
      <w:szCs w:val="20"/>
    </w:rPr>
  </w:style>
  <w:style w:type="table" w:styleId="GridTable4-Accent1">
    <w:name w:val="Grid Table 4 Accent 1"/>
    <w:basedOn w:val="TableNormal"/>
    <w:uiPriority w:val="49"/>
    <w:rsid w:val="006E429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C60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2692">
      <w:bodyDiv w:val="1"/>
      <w:marLeft w:val="0"/>
      <w:marRight w:val="0"/>
      <w:marTop w:val="0"/>
      <w:marBottom w:val="0"/>
      <w:divBdr>
        <w:top w:val="none" w:sz="0" w:space="0" w:color="auto"/>
        <w:left w:val="none" w:sz="0" w:space="0" w:color="auto"/>
        <w:bottom w:val="none" w:sz="0" w:space="0" w:color="auto"/>
        <w:right w:val="none" w:sz="0" w:space="0" w:color="auto"/>
      </w:divBdr>
    </w:div>
    <w:div w:id="289171754">
      <w:bodyDiv w:val="1"/>
      <w:marLeft w:val="0"/>
      <w:marRight w:val="0"/>
      <w:marTop w:val="0"/>
      <w:marBottom w:val="0"/>
      <w:divBdr>
        <w:top w:val="none" w:sz="0" w:space="0" w:color="auto"/>
        <w:left w:val="none" w:sz="0" w:space="0" w:color="auto"/>
        <w:bottom w:val="none" w:sz="0" w:space="0" w:color="auto"/>
        <w:right w:val="none" w:sz="0" w:space="0" w:color="auto"/>
      </w:divBdr>
    </w:div>
    <w:div w:id="358630315">
      <w:bodyDiv w:val="1"/>
      <w:marLeft w:val="0"/>
      <w:marRight w:val="0"/>
      <w:marTop w:val="0"/>
      <w:marBottom w:val="0"/>
      <w:divBdr>
        <w:top w:val="none" w:sz="0" w:space="0" w:color="auto"/>
        <w:left w:val="none" w:sz="0" w:space="0" w:color="auto"/>
        <w:bottom w:val="none" w:sz="0" w:space="0" w:color="auto"/>
        <w:right w:val="none" w:sz="0" w:space="0" w:color="auto"/>
      </w:divBdr>
    </w:div>
    <w:div w:id="505637579">
      <w:bodyDiv w:val="1"/>
      <w:marLeft w:val="0"/>
      <w:marRight w:val="0"/>
      <w:marTop w:val="0"/>
      <w:marBottom w:val="0"/>
      <w:divBdr>
        <w:top w:val="none" w:sz="0" w:space="0" w:color="auto"/>
        <w:left w:val="none" w:sz="0" w:space="0" w:color="auto"/>
        <w:bottom w:val="none" w:sz="0" w:space="0" w:color="auto"/>
        <w:right w:val="none" w:sz="0" w:space="0" w:color="auto"/>
      </w:divBdr>
    </w:div>
    <w:div w:id="716856097">
      <w:bodyDiv w:val="1"/>
      <w:marLeft w:val="0"/>
      <w:marRight w:val="0"/>
      <w:marTop w:val="0"/>
      <w:marBottom w:val="0"/>
      <w:divBdr>
        <w:top w:val="none" w:sz="0" w:space="0" w:color="auto"/>
        <w:left w:val="none" w:sz="0" w:space="0" w:color="auto"/>
        <w:bottom w:val="none" w:sz="0" w:space="0" w:color="auto"/>
        <w:right w:val="none" w:sz="0" w:space="0" w:color="auto"/>
      </w:divBdr>
    </w:div>
    <w:div w:id="736053049">
      <w:bodyDiv w:val="1"/>
      <w:marLeft w:val="0"/>
      <w:marRight w:val="0"/>
      <w:marTop w:val="0"/>
      <w:marBottom w:val="0"/>
      <w:divBdr>
        <w:top w:val="none" w:sz="0" w:space="0" w:color="auto"/>
        <w:left w:val="none" w:sz="0" w:space="0" w:color="auto"/>
        <w:bottom w:val="none" w:sz="0" w:space="0" w:color="auto"/>
        <w:right w:val="none" w:sz="0" w:space="0" w:color="auto"/>
      </w:divBdr>
    </w:div>
    <w:div w:id="760905612">
      <w:bodyDiv w:val="1"/>
      <w:marLeft w:val="0"/>
      <w:marRight w:val="0"/>
      <w:marTop w:val="0"/>
      <w:marBottom w:val="0"/>
      <w:divBdr>
        <w:top w:val="none" w:sz="0" w:space="0" w:color="auto"/>
        <w:left w:val="none" w:sz="0" w:space="0" w:color="auto"/>
        <w:bottom w:val="none" w:sz="0" w:space="0" w:color="auto"/>
        <w:right w:val="none" w:sz="0" w:space="0" w:color="auto"/>
      </w:divBdr>
    </w:div>
    <w:div w:id="761069750">
      <w:bodyDiv w:val="1"/>
      <w:marLeft w:val="0"/>
      <w:marRight w:val="0"/>
      <w:marTop w:val="0"/>
      <w:marBottom w:val="0"/>
      <w:divBdr>
        <w:top w:val="none" w:sz="0" w:space="0" w:color="auto"/>
        <w:left w:val="none" w:sz="0" w:space="0" w:color="auto"/>
        <w:bottom w:val="none" w:sz="0" w:space="0" w:color="auto"/>
        <w:right w:val="none" w:sz="0" w:space="0" w:color="auto"/>
      </w:divBdr>
    </w:div>
    <w:div w:id="833186223">
      <w:bodyDiv w:val="1"/>
      <w:marLeft w:val="0"/>
      <w:marRight w:val="0"/>
      <w:marTop w:val="0"/>
      <w:marBottom w:val="0"/>
      <w:divBdr>
        <w:top w:val="none" w:sz="0" w:space="0" w:color="auto"/>
        <w:left w:val="none" w:sz="0" w:space="0" w:color="auto"/>
        <w:bottom w:val="none" w:sz="0" w:space="0" w:color="auto"/>
        <w:right w:val="none" w:sz="0" w:space="0" w:color="auto"/>
      </w:divBdr>
    </w:div>
    <w:div w:id="914827823">
      <w:bodyDiv w:val="1"/>
      <w:marLeft w:val="0"/>
      <w:marRight w:val="0"/>
      <w:marTop w:val="0"/>
      <w:marBottom w:val="0"/>
      <w:divBdr>
        <w:top w:val="none" w:sz="0" w:space="0" w:color="auto"/>
        <w:left w:val="none" w:sz="0" w:space="0" w:color="auto"/>
        <w:bottom w:val="none" w:sz="0" w:space="0" w:color="auto"/>
        <w:right w:val="none" w:sz="0" w:space="0" w:color="auto"/>
      </w:divBdr>
    </w:div>
    <w:div w:id="1112633738">
      <w:bodyDiv w:val="1"/>
      <w:marLeft w:val="0"/>
      <w:marRight w:val="0"/>
      <w:marTop w:val="0"/>
      <w:marBottom w:val="0"/>
      <w:divBdr>
        <w:top w:val="none" w:sz="0" w:space="0" w:color="auto"/>
        <w:left w:val="none" w:sz="0" w:space="0" w:color="auto"/>
        <w:bottom w:val="none" w:sz="0" w:space="0" w:color="auto"/>
        <w:right w:val="none" w:sz="0" w:space="0" w:color="auto"/>
      </w:divBdr>
    </w:div>
    <w:div w:id="1120610029">
      <w:bodyDiv w:val="1"/>
      <w:marLeft w:val="0"/>
      <w:marRight w:val="0"/>
      <w:marTop w:val="0"/>
      <w:marBottom w:val="0"/>
      <w:divBdr>
        <w:top w:val="none" w:sz="0" w:space="0" w:color="auto"/>
        <w:left w:val="none" w:sz="0" w:space="0" w:color="auto"/>
        <w:bottom w:val="none" w:sz="0" w:space="0" w:color="auto"/>
        <w:right w:val="none" w:sz="0" w:space="0" w:color="auto"/>
      </w:divBdr>
    </w:div>
    <w:div w:id="1161888115">
      <w:bodyDiv w:val="1"/>
      <w:marLeft w:val="0"/>
      <w:marRight w:val="0"/>
      <w:marTop w:val="0"/>
      <w:marBottom w:val="0"/>
      <w:divBdr>
        <w:top w:val="none" w:sz="0" w:space="0" w:color="auto"/>
        <w:left w:val="none" w:sz="0" w:space="0" w:color="auto"/>
        <w:bottom w:val="none" w:sz="0" w:space="0" w:color="auto"/>
        <w:right w:val="none" w:sz="0" w:space="0" w:color="auto"/>
      </w:divBdr>
    </w:div>
    <w:div w:id="1173571885">
      <w:bodyDiv w:val="1"/>
      <w:marLeft w:val="0"/>
      <w:marRight w:val="0"/>
      <w:marTop w:val="0"/>
      <w:marBottom w:val="0"/>
      <w:divBdr>
        <w:top w:val="none" w:sz="0" w:space="0" w:color="auto"/>
        <w:left w:val="none" w:sz="0" w:space="0" w:color="auto"/>
        <w:bottom w:val="none" w:sz="0" w:space="0" w:color="auto"/>
        <w:right w:val="none" w:sz="0" w:space="0" w:color="auto"/>
      </w:divBdr>
    </w:div>
    <w:div w:id="1468931221">
      <w:bodyDiv w:val="1"/>
      <w:marLeft w:val="0"/>
      <w:marRight w:val="0"/>
      <w:marTop w:val="0"/>
      <w:marBottom w:val="0"/>
      <w:divBdr>
        <w:top w:val="none" w:sz="0" w:space="0" w:color="auto"/>
        <w:left w:val="none" w:sz="0" w:space="0" w:color="auto"/>
        <w:bottom w:val="none" w:sz="0" w:space="0" w:color="auto"/>
        <w:right w:val="none" w:sz="0" w:space="0" w:color="auto"/>
      </w:divBdr>
    </w:div>
    <w:div w:id="1472749429">
      <w:bodyDiv w:val="1"/>
      <w:marLeft w:val="0"/>
      <w:marRight w:val="0"/>
      <w:marTop w:val="0"/>
      <w:marBottom w:val="0"/>
      <w:divBdr>
        <w:top w:val="none" w:sz="0" w:space="0" w:color="auto"/>
        <w:left w:val="none" w:sz="0" w:space="0" w:color="auto"/>
        <w:bottom w:val="none" w:sz="0" w:space="0" w:color="auto"/>
        <w:right w:val="none" w:sz="0" w:space="0" w:color="auto"/>
      </w:divBdr>
    </w:div>
    <w:div w:id="1611158292">
      <w:bodyDiv w:val="1"/>
      <w:marLeft w:val="0"/>
      <w:marRight w:val="0"/>
      <w:marTop w:val="0"/>
      <w:marBottom w:val="0"/>
      <w:divBdr>
        <w:top w:val="none" w:sz="0" w:space="0" w:color="auto"/>
        <w:left w:val="none" w:sz="0" w:space="0" w:color="auto"/>
        <w:bottom w:val="none" w:sz="0" w:space="0" w:color="auto"/>
        <w:right w:val="none" w:sz="0" w:space="0" w:color="auto"/>
      </w:divBdr>
    </w:div>
    <w:div w:id="1652446107">
      <w:bodyDiv w:val="1"/>
      <w:marLeft w:val="0"/>
      <w:marRight w:val="0"/>
      <w:marTop w:val="0"/>
      <w:marBottom w:val="0"/>
      <w:divBdr>
        <w:top w:val="none" w:sz="0" w:space="0" w:color="auto"/>
        <w:left w:val="none" w:sz="0" w:space="0" w:color="auto"/>
        <w:bottom w:val="none" w:sz="0" w:space="0" w:color="auto"/>
        <w:right w:val="none" w:sz="0" w:space="0" w:color="auto"/>
      </w:divBdr>
    </w:div>
    <w:div w:id="1668483981">
      <w:bodyDiv w:val="1"/>
      <w:marLeft w:val="0"/>
      <w:marRight w:val="0"/>
      <w:marTop w:val="0"/>
      <w:marBottom w:val="0"/>
      <w:divBdr>
        <w:top w:val="none" w:sz="0" w:space="0" w:color="auto"/>
        <w:left w:val="none" w:sz="0" w:space="0" w:color="auto"/>
        <w:bottom w:val="none" w:sz="0" w:space="0" w:color="auto"/>
        <w:right w:val="none" w:sz="0" w:space="0" w:color="auto"/>
      </w:divBdr>
    </w:div>
    <w:div w:id="1793551350">
      <w:bodyDiv w:val="1"/>
      <w:marLeft w:val="0"/>
      <w:marRight w:val="0"/>
      <w:marTop w:val="0"/>
      <w:marBottom w:val="0"/>
      <w:divBdr>
        <w:top w:val="none" w:sz="0" w:space="0" w:color="auto"/>
        <w:left w:val="none" w:sz="0" w:space="0" w:color="auto"/>
        <w:bottom w:val="none" w:sz="0" w:space="0" w:color="auto"/>
        <w:right w:val="none" w:sz="0" w:space="0" w:color="auto"/>
      </w:divBdr>
    </w:div>
    <w:div w:id="1835684057">
      <w:bodyDiv w:val="1"/>
      <w:marLeft w:val="0"/>
      <w:marRight w:val="0"/>
      <w:marTop w:val="0"/>
      <w:marBottom w:val="0"/>
      <w:divBdr>
        <w:top w:val="none" w:sz="0" w:space="0" w:color="auto"/>
        <w:left w:val="none" w:sz="0" w:space="0" w:color="auto"/>
        <w:bottom w:val="none" w:sz="0" w:space="0" w:color="auto"/>
        <w:right w:val="none" w:sz="0" w:space="0" w:color="auto"/>
      </w:divBdr>
    </w:div>
    <w:div w:id="1860779858">
      <w:bodyDiv w:val="1"/>
      <w:marLeft w:val="0"/>
      <w:marRight w:val="0"/>
      <w:marTop w:val="0"/>
      <w:marBottom w:val="0"/>
      <w:divBdr>
        <w:top w:val="none" w:sz="0" w:space="0" w:color="auto"/>
        <w:left w:val="none" w:sz="0" w:space="0" w:color="auto"/>
        <w:bottom w:val="none" w:sz="0" w:space="0" w:color="auto"/>
        <w:right w:val="none" w:sz="0" w:space="0" w:color="auto"/>
      </w:divBdr>
    </w:div>
    <w:div w:id="1966308459">
      <w:bodyDiv w:val="1"/>
      <w:marLeft w:val="0"/>
      <w:marRight w:val="0"/>
      <w:marTop w:val="0"/>
      <w:marBottom w:val="0"/>
      <w:divBdr>
        <w:top w:val="none" w:sz="0" w:space="0" w:color="auto"/>
        <w:left w:val="none" w:sz="0" w:space="0" w:color="auto"/>
        <w:bottom w:val="none" w:sz="0" w:space="0" w:color="auto"/>
        <w:right w:val="none" w:sz="0" w:space="0" w:color="auto"/>
      </w:divBdr>
    </w:div>
    <w:div w:id="1975910487">
      <w:bodyDiv w:val="1"/>
      <w:marLeft w:val="0"/>
      <w:marRight w:val="0"/>
      <w:marTop w:val="0"/>
      <w:marBottom w:val="0"/>
      <w:divBdr>
        <w:top w:val="none" w:sz="0" w:space="0" w:color="auto"/>
        <w:left w:val="none" w:sz="0" w:space="0" w:color="auto"/>
        <w:bottom w:val="none" w:sz="0" w:space="0" w:color="auto"/>
        <w:right w:val="none" w:sz="0" w:space="0" w:color="auto"/>
      </w:divBdr>
    </w:div>
    <w:div w:id="20614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nitastechnologi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CA6F-C6A2-4962-9852-2356C31C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1326</Words>
  <Characters>8570</Characters>
  <Application>Microsoft Office Word</Application>
  <DocSecurity>0</DocSecurity>
  <Lines>357</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Burch</dc:creator>
  <cp:keywords/>
  <dc:description/>
  <cp:lastModifiedBy>Shannon Baran</cp:lastModifiedBy>
  <cp:revision>2</cp:revision>
  <dcterms:created xsi:type="dcterms:W3CDTF">2022-03-10T20:03:00Z</dcterms:created>
  <dcterms:modified xsi:type="dcterms:W3CDTF">2022-03-10T20:03:00Z</dcterms:modified>
</cp:coreProperties>
</file>